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9D1E237">
      <w:pPr>
        <w:rPr>
          <w:rFonts w:hint="eastAsia"/>
          <w:lang w:val="en-US" w:eastAsia="zh-Hans"/>
        </w:rPr>
      </w:pPr>
    </w:p>
    <w:p w14:paraId="6D54EF5D">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深圳市君时达科技有限公司</w:t>
      </w:r>
    </w:p>
    <w:p w14:paraId="61A26F84">
      <w:pPr>
        <w:pStyle w:val="2"/>
        <w:bidi w:val="0"/>
        <w:jc w:val="center"/>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型号：</w:t>
      </w:r>
      <w:r>
        <w:rPr>
          <w:rFonts w:hint="eastAsia" w:asciiTheme="minorEastAsia" w:hAnsiTheme="minorEastAsia" w:cstheme="minorEastAsia"/>
          <w:lang w:val="en-US" w:eastAsia="zh-CN"/>
        </w:rPr>
        <w:t>G1系列</w:t>
      </w:r>
    </w:p>
    <w:p w14:paraId="4DD6FCCA">
      <w:pPr>
        <w:pStyle w:val="2"/>
        <w:bidi w:val="0"/>
        <w:jc w:val="center"/>
        <w:rPr>
          <w:rFonts w:hint="eastAsia" w:asciiTheme="minorEastAsia" w:hAnsiTheme="minorEastAsia" w:eastAsiaTheme="minorEastAsia" w:cstheme="minorEastAsia"/>
          <w:lang w:eastAsia="zh-Hans"/>
        </w:rPr>
      </w:pPr>
      <w:r>
        <w:rPr>
          <w:rFonts w:hint="eastAsia" w:asciiTheme="minorEastAsia" w:hAnsiTheme="minorEastAsia" w:eastAsiaTheme="minorEastAsia" w:cstheme="minorEastAsia"/>
          <w:sz w:val="72"/>
          <w:szCs w:val="72"/>
          <w:lang w:val="en-US" w:eastAsia="zh-Hans"/>
        </w:rPr>
        <w:t>产品规格书</w:t>
      </w:r>
    </w:p>
    <w:p w14:paraId="5D757564">
      <w:pPr>
        <w:rPr>
          <w:rFonts w:hint="default"/>
          <w:lang w:eastAsia="zh-Hans"/>
        </w:rPr>
      </w:pPr>
    </w:p>
    <w:p w14:paraId="08E1FA49">
      <w:pPr>
        <w:rPr>
          <w:rFonts w:hint="default"/>
          <w:lang w:eastAsia="zh-Hans"/>
        </w:rPr>
      </w:pPr>
    </w:p>
    <w:p w14:paraId="4D78A8F5">
      <w:pPr>
        <w:jc w:val="center"/>
        <w:rPr>
          <w:rFonts w:hint="eastAsia" w:eastAsiaTheme="minorEastAsia"/>
          <w:lang w:eastAsia="zh-CN"/>
        </w:rPr>
      </w:pPr>
      <w:r>
        <w:rPr>
          <w:rFonts w:hint="eastAsia" w:eastAsiaTheme="minorEastAsia"/>
          <w:lang w:eastAsia="zh-CN"/>
        </w:rPr>
        <w:drawing>
          <wp:inline distT="0" distB="0" distL="114300" distR="114300">
            <wp:extent cx="4329430" cy="4329430"/>
            <wp:effectExtent l="0" t="0" r="0" b="0"/>
            <wp:docPr id="4" name="图片 4" descr="G1黑色双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G1黑色双屏"/>
                    <pic:cNvPicPr>
                      <a:picLocks noChangeAspect="1"/>
                    </pic:cNvPicPr>
                  </pic:nvPicPr>
                  <pic:blipFill>
                    <a:blip r:embed="rId6"/>
                    <a:stretch>
                      <a:fillRect/>
                    </a:stretch>
                  </pic:blipFill>
                  <pic:spPr>
                    <a:xfrm>
                      <a:off x="0" y="0"/>
                      <a:ext cx="4329430" cy="4329430"/>
                    </a:xfrm>
                    <a:prstGeom prst="rect">
                      <a:avLst/>
                    </a:prstGeom>
                  </pic:spPr>
                </pic:pic>
              </a:graphicData>
            </a:graphic>
          </wp:inline>
        </w:drawing>
      </w:r>
    </w:p>
    <w:p w14:paraId="7B035B07">
      <w:pPr>
        <w:keepNext w:val="0"/>
        <w:keepLines w:val="0"/>
        <w:widowControl/>
        <w:suppressLineNumbers w:val="0"/>
        <w:jc w:val="left"/>
        <w:rPr>
          <w:rFonts w:hint="default"/>
          <w:lang w:eastAsia="zh-Hans"/>
        </w:rPr>
      </w:pPr>
      <w:r>
        <w:rPr>
          <w:rFonts w:hint="eastAsia" w:ascii="宋体" w:hAnsi="宋体" w:eastAsia="宋体" w:cs="宋体"/>
          <w:color w:val="FF0000"/>
          <w:kern w:val="0"/>
          <w:sz w:val="18"/>
          <w:szCs w:val="18"/>
          <w:lang w:val="en-US" w:eastAsia="zh-CN" w:bidi="ar"/>
        </w:rPr>
        <w:t>照片声明：照片系选取我司某一批次生产的产品进行拍摄，由于产品在不断维护，可能实际出货的产品与照片不尽一致。</w:t>
      </w:r>
    </w:p>
    <w:p w14:paraId="04075ED2">
      <w:pPr>
        <w:rPr>
          <w:rFonts w:hint="default"/>
          <w:lang w:eastAsia="zh-Hans"/>
        </w:rPr>
      </w:pPr>
    </w:p>
    <w:tbl>
      <w:tblPr>
        <w:tblStyle w:val="8"/>
        <w:tblW w:w="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43"/>
        <w:gridCol w:w="2526"/>
      </w:tblGrid>
      <w:tr w14:paraId="032EE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00382B8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版本号</w:t>
            </w:r>
          </w:p>
        </w:tc>
        <w:tc>
          <w:tcPr>
            <w:tcW w:w="2526" w:type="dxa"/>
            <w:vAlign w:val="center"/>
          </w:tcPr>
          <w:p w14:paraId="48636C56">
            <w:pPr>
              <w:jc w:val="center"/>
              <w:rPr>
                <w:rFonts w:hint="eastAsia" w:asciiTheme="minorEastAsia" w:hAnsiTheme="minorEastAsia" w:eastAsiaTheme="minorEastAsia" w:cstheme="minorEastAsia"/>
                <w:b/>
                <w:bCs/>
                <w:vertAlign w:val="baseline"/>
                <w:lang w:val="en-US" w:eastAsia="zh-Hans"/>
              </w:rPr>
            </w:pPr>
            <w:r>
              <w:rPr>
                <w:rFonts w:hint="eastAsia" w:asciiTheme="minorEastAsia" w:hAnsiTheme="minorEastAsia" w:eastAsiaTheme="minorEastAsia" w:cstheme="minorEastAsia"/>
                <w:b/>
                <w:bCs/>
                <w:vertAlign w:val="baseline"/>
                <w:lang w:val="en-US" w:eastAsia="zh-Hans"/>
              </w:rPr>
              <w:t>发布日期</w:t>
            </w:r>
          </w:p>
        </w:tc>
      </w:tr>
      <w:tr w14:paraId="022670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343" w:type="dxa"/>
            <w:vAlign w:val="center"/>
          </w:tcPr>
          <w:p w14:paraId="241BACA5">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V1.3</w:t>
            </w:r>
          </w:p>
        </w:tc>
        <w:tc>
          <w:tcPr>
            <w:tcW w:w="2526" w:type="dxa"/>
            <w:vAlign w:val="center"/>
          </w:tcPr>
          <w:p w14:paraId="5545ACA0">
            <w:pPr>
              <w:jc w:val="center"/>
              <w:rPr>
                <w:rFonts w:hint="default" w:asciiTheme="minorEastAsia" w:hAnsiTheme="minorEastAsia" w:eastAsiaTheme="minorEastAsia" w:cstheme="minorEastAsia"/>
                <w:b/>
                <w:bCs/>
                <w:vertAlign w:val="baseline"/>
                <w:lang w:val="en-US" w:eastAsia="zh-CN"/>
              </w:rPr>
            </w:pPr>
            <w:r>
              <w:rPr>
                <w:rFonts w:hint="eastAsia" w:asciiTheme="minorEastAsia" w:hAnsiTheme="minorEastAsia" w:cstheme="minorEastAsia"/>
                <w:b/>
                <w:bCs/>
                <w:vertAlign w:val="baseline"/>
                <w:lang w:val="en-US" w:eastAsia="zh-CN"/>
              </w:rPr>
              <w:t>2025/12/20</w:t>
            </w:r>
          </w:p>
        </w:tc>
      </w:tr>
    </w:tbl>
    <w:p w14:paraId="2C3356B7">
      <w:pPr>
        <w:rPr>
          <w:rFonts w:hint="default"/>
          <w:lang w:val="en-US" w:eastAsia="zh-Hans"/>
        </w:rPr>
      </w:pPr>
    </w:p>
    <w:p w14:paraId="1A488622">
      <w:pPr>
        <w:rPr>
          <w:rFonts w:hint="eastAsia"/>
          <w:lang w:val="en-US" w:eastAsia="zh-Hans"/>
        </w:rPr>
      </w:pPr>
      <w:r>
        <w:rPr>
          <w:rFonts w:hint="eastAsia"/>
          <w:lang w:val="en-US" w:eastAsia="zh-Hans"/>
        </w:rPr>
        <w:t>感谢您选择本公司产品，使用前请仔细阅读本手册</w:t>
      </w:r>
    </w:p>
    <w:p w14:paraId="001B0B91">
      <w:pPr>
        <w:rPr>
          <w:rFonts w:hint="eastAsia"/>
          <w:lang w:val="en-US" w:eastAsia="zh-Hans"/>
        </w:rPr>
      </w:pPr>
    </w:p>
    <w:p w14:paraId="74A70727">
      <w:pPr>
        <w:pStyle w:val="3"/>
        <w:bidi w:val="0"/>
        <w:jc w:val="center"/>
        <w:rPr>
          <w:rFonts w:hint="eastAsia"/>
          <w:sz w:val="44"/>
          <w:szCs w:val="44"/>
          <w:lang w:val="en-US" w:eastAsia="zh-Hans"/>
        </w:rPr>
      </w:pPr>
      <w:r>
        <w:rPr>
          <w:rFonts w:hint="eastAsia" w:asciiTheme="minorEastAsia" w:hAnsiTheme="minorEastAsia" w:eastAsiaTheme="minorEastAsia" w:cstheme="minorEastAsia"/>
          <w:sz w:val="44"/>
          <w:szCs w:val="44"/>
          <w:lang w:val="en-US" w:eastAsia="zh-Hans"/>
        </w:rPr>
        <w:t>产品使用注意事项</w:t>
      </w:r>
    </w:p>
    <w:p w14:paraId="36059DD0">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textAlignment w:val="auto"/>
        <w:rPr>
          <w:rFonts w:hint="eastAsia" w:asciiTheme="minorEastAsia" w:hAnsiTheme="minorEastAsia" w:eastAsiaTheme="minorEastAsia" w:cstheme="minorEastAsia"/>
          <w:b/>
          <w:bCs/>
          <w:lang w:val="en-US" w:eastAsia="zh-Hans"/>
        </w:rPr>
      </w:pPr>
    </w:p>
    <w:p w14:paraId="31D6578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本设备需要经过专业培训的技术人员进行安装、拆卸与维修；</w:t>
      </w:r>
    </w:p>
    <w:p w14:paraId="0963E909">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通电前请仔细核查供电设备与本产品后壳铭牌的电气参数匹配正确，否则禁止通电；</w:t>
      </w:r>
    </w:p>
    <w:p w14:paraId="156A3AE8">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请确保把供电大于安全电压的产品安装或放置在儿童无法接触或保护措施齐全的位置；</w:t>
      </w:r>
    </w:p>
    <w:p w14:paraId="2324038A">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请在雷雨或闪电天气、室内无人或长时间不使用时拔掉电源线并收纳于安全正确的位置；</w:t>
      </w:r>
    </w:p>
    <w:p w14:paraId="21341D7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请检查并确保交流电源线地线接通，同时避免电源线容易受到受到物理或机械破坏；</w:t>
      </w:r>
    </w:p>
    <w:p w14:paraId="63342AF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清洁时需请确保整机处于关机状态，同时拔掉电源</w:t>
      </w:r>
      <w:r>
        <w:rPr>
          <w:rFonts w:hint="eastAsia" w:asciiTheme="minorEastAsia" w:hAnsiTheme="minorEastAsia" w:cstheme="minorEastAsia"/>
          <w:b/>
          <w:bCs/>
          <w:lang w:val="en-US" w:eastAsia="zh-Hans"/>
        </w:rPr>
        <w:t>插座</w:t>
      </w:r>
      <w:r>
        <w:rPr>
          <w:rFonts w:hint="eastAsia" w:asciiTheme="minorEastAsia" w:hAnsiTheme="minorEastAsia" w:eastAsiaTheme="minorEastAsia" w:cstheme="minorEastAsia"/>
          <w:b/>
          <w:bCs/>
          <w:lang w:val="en-US" w:eastAsia="zh-Hans"/>
        </w:rPr>
        <w:t>；</w:t>
      </w:r>
    </w:p>
    <w:p w14:paraId="7588000C">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安装时需避开条件恶劣处，如潮湿、阳光直射或有高温热源、油烟重、风沙大等位置；</w:t>
      </w:r>
    </w:p>
    <w:p w14:paraId="471C8FDD">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禁止把天线放置于金属壳体或类似屏蔽设备内，以避免出现网络断网或不稳定现象；</w:t>
      </w:r>
    </w:p>
    <w:p w14:paraId="68BCDCD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请勿在设备上放置重物，以免压力过大，造成设备损坏，无法正常运行；</w:t>
      </w:r>
    </w:p>
    <w:p w14:paraId="5560E030">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避免车载及各类震动环境使用，以免接口接触不良；</w:t>
      </w:r>
    </w:p>
    <w:p w14:paraId="29030D84">
      <w:pPr>
        <w:keepNext w:val="0"/>
        <w:keepLines w:val="0"/>
        <w:pageBreakBefore w:val="0"/>
        <w:widowControl w:val="0"/>
        <w:numPr>
          <w:ilvl w:val="0"/>
          <w:numId w:val="1"/>
        </w:numPr>
        <w:kinsoku/>
        <w:wordWrap/>
        <w:overflowPunct/>
        <w:topLinePunct w:val="0"/>
        <w:autoSpaceDE/>
        <w:autoSpaceDN/>
        <w:bidi w:val="0"/>
        <w:adjustRightInd/>
        <w:snapToGrid/>
        <w:spacing w:line="480" w:lineRule="auto"/>
        <w:ind w:left="420" w:leftChars="0" w:hanging="420" w:firstLineChars="0"/>
        <w:textAlignment w:val="auto"/>
        <w:rPr>
          <w:rFonts w:hint="eastAsia" w:asciiTheme="minorEastAsia" w:hAnsiTheme="minorEastAsia" w:eastAsiaTheme="minorEastAsia" w:cstheme="minorEastAsia"/>
          <w:b/>
          <w:bCs/>
          <w:lang w:val="en-US" w:eastAsia="zh-Hans"/>
        </w:rPr>
      </w:pPr>
      <w:r>
        <w:rPr>
          <w:rFonts w:hint="eastAsia" w:asciiTheme="minorEastAsia" w:hAnsiTheme="minorEastAsia" w:eastAsiaTheme="minorEastAsia" w:cstheme="minorEastAsia"/>
          <w:b/>
          <w:bCs/>
          <w:lang w:val="en-US" w:eastAsia="zh-Hans"/>
        </w:rPr>
        <w:t>严禁未经许可的私自拆机维修。</w:t>
      </w:r>
    </w:p>
    <w:p w14:paraId="3FD83E89">
      <w:pPr>
        <w:rPr>
          <w:rFonts w:hint="default"/>
          <w:lang w:val="en-US" w:eastAsia="zh-Hans"/>
        </w:rPr>
      </w:pPr>
    </w:p>
    <w:p w14:paraId="7F5BE241">
      <w:pPr>
        <w:rPr>
          <w:rFonts w:hint="default" w:eastAsiaTheme="minorEastAsia"/>
          <w:lang w:val="en-US" w:eastAsia="zh-CN"/>
        </w:rPr>
      </w:pPr>
      <w:r>
        <w:rPr>
          <w:rFonts w:hint="default"/>
          <w:lang w:val="en-US" w:eastAsia="zh-Hans"/>
        </w:rPr>
        <w:br w:type="page"/>
      </w:r>
    </w:p>
    <w:p w14:paraId="16C222EF">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产品介绍</w:t>
      </w:r>
    </w:p>
    <w:p w14:paraId="22C44304">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r>
        <w:drawing>
          <wp:inline distT="0" distB="0" distL="114300" distR="114300">
            <wp:extent cx="4867275" cy="7572375"/>
            <wp:effectExtent l="0" t="0" r="9525" b="1905"/>
            <wp:docPr id="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
                    <pic:cNvPicPr>
                      <a:picLocks noChangeAspect="1"/>
                    </pic:cNvPicPr>
                  </pic:nvPicPr>
                  <pic:blipFill>
                    <a:blip r:embed="rId7"/>
                    <a:stretch>
                      <a:fillRect/>
                    </a:stretch>
                  </pic:blipFill>
                  <pic:spPr>
                    <a:xfrm>
                      <a:off x="0" y="0"/>
                      <a:ext cx="4867275" cy="7572375"/>
                    </a:xfrm>
                    <a:prstGeom prst="rect">
                      <a:avLst/>
                    </a:prstGeom>
                    <a:noFill/>
                    <a:ln>
                      <a:noFill/>
                    </a:ln>
                  </pic:spPr>
                </pic:pic>
              </a:graphicData>
            </a:graphic>
          </wp:inline>
        </w:drawing>
      </w:r>
      <w:r>
        <w:drawing>
          <wp:inline distT="0" distB="0" distL="114300" distR="114300">
            <wp:extent cx="5438775" cy="7534275"/>
            <wp:effectExtent l="0" t="0" r="1905" b="9525"/>
            <wp:docPr id="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2"/>
                    <pic:cNvPicPr>
                      <a:picLocks noChangeAspect="1"/>
                    </pic:cNvPicPr>
                  </pic:nvPicPr>
                  <pic:blipFill>
                    <a:blip r:embed="rId8"/>
                    <a:stretch>
                      <a:fillRect/>
                    </a:stretch>
                  </pic:blipFill>
                  <pic:spPr>
                    <a:xfrm>
                      <a:off x="0" y="0"/>
                      <a:ext cx="5438775" cy="7534275"/>
                    </a:xfrm>
                    <a:prstGeom prst="rect">
                      <a:avLst/>
                    </a:prstGeom>
                    <a:noFill/>
                    <a:ln>
                      <a:noFill/>
                    </a:ln>
                  </pic:spPr>
                </pic:pic>
              </a:graphicData>
            </a:graphic>
          </wp:inline>
        </w:drawing>
      </w:r>
      <w:r>
        <w:drawing>
          <wp:inline distT="0" distB="0" distL="114300" distR="114300">
            <wp:extent cx="5610225" cy="6534150"/>
            <wp:effectExtent l="0" t="0" r="13335" b="3810"/>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r:embed="rId9"/>
                    <a:stretch>
                      <a:fillRect/>
                    </a:stretch>
                  </pic:blipFill>
                  <pic:spPr>
                    <a:xfrm>
                      <a:off x="0" y="0"/>
                      <a:ext cx="5610225" cy="6534150"/>
                    </a:xfrm>
                    <a:prstGeom prst="rect">
                      <a:avLst/>
                    </a:prstGeom>
                    <a:noFill/>
                    <a:ln>
                      <a:noFill/>
                    </a:ln>
                  </pic:spPr>
                </pic:pic>
              </a:graphicData>
            </a:graphic>
          </wp:inline>
        </w:drawing>
      </w:r>
    </w:p>
    <w:p w14:paraId="6DA3FD48">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p>
    <w:p w14:paraId="6E6ECD61">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rPr>
          <w:rFonts w:hint="eastAsia" w:eastAsiaTheme="minorEastAsia"/>
          <w:lang w:val="en-US" w:eastAsia="zh-CN"/>
        </w:rPr>
      </w:pPr>
    </w:p>
    <w:p w14:paraId="58D97F23">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center"/>
        <w:textAlignment w:val="auto"/>
      </w:pPr>
      <w:r>
        <w:drawing>
          <wp:inline distT="0" distB="0" distL="114300" distR="114300">
            <wp:extent cx="5857875" cy="7372350"/>
            <wp:effectExtent l="0" t="0" r="9525" b="3810"/>
            <wp:docPr id="9"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pic:cNvPicPr>
                      <a:picLocks noChangeAspect="1"/>
                    </pic:cNvPicPr>
                  </pic:nvPicPr>
                  <pic:blipFill>
                    <a:blip r:embed="rId10"/>
                    <a:stretch>
                      <a:fillRect/>
                    </a:stretch>
                  </pic:blipFill>
                  <pic:spPr>
                    <a:xfrm>
                      <a:off x="0" y="0"/>
                      <a:ext cx="5857875" cy="7372350"/>
                    </a:xfrm>
                    <a:prstGeom prst="rect">
                      <a:avLst/>
                    </a:prstGeom>
                    <a:noFill/>
                    <a:ln>
                      <a:noFill/>
                    </a:ln>
                  </pic:spPr>
                </pic:pic>
              </a:graphicData>
            </a:graphic>
          </wp:inline>
        </w:drawing>
      </w:r>
    </w:p>
    <w:p w14:paraId="3A14BB35">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eastAsiaTheme="minorEastAsia"/>
          <w:lang w:val="en-US" w:eastAsia="zh-CN"/>
        </w:rPr>
      </w:pPr>
    </w:p>
    <w:p w14:paraId="73DD5BE2">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both"/>
        <w:textAlignment w:val="auto"/>
        <w:rPr>
          <w:rFonts w:hint="eastAsia" w:eastAsiaTheme="minorEastAsia"/>
          <w:lang w:val="en-US" w:eastAsia="zh-CN"/>
        </w:rPr>
      </w:pPr>
    </w:p>
    <w:p w14:paraId="78BC6982">
      <w:pPr>
        <w:pStyle w:val="3"/>
        <w:bidi w:val="0"/>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Hans"/>
        </w:rPr>
        <w:t>产品</w:t>
      </w:r>
      <w:r>
        <w:rPr>
          <w:rFonts w:hint="eastAsia" w:asciiTheme="minorEastAsia" w:hAnsiTheme="minorEastAsia" w:eastAsiaTheme="minorEastAsia" w:cstheme="minorEastAsia"/>
          <w:lang w:val="en-US" w:eastAsia="zh-CN"/>
        </w:rPr>
        <w:t>核心参数</w:t>
      </w:r>
    </w:p>
    <w:tbl>
      <w:tblPr>
        <w:tblStyle w:val="8"/>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1"/>
        <w:gridCol w:w="2720"/>
        <w:gridCol w:w="2947"/>
        <w:gridCol w:w="2934"/>
      </w:tblGrid>
      <w:tr w14:paraId="26678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shd w:val="clear" w:color="auto" w:fill="2E75B5" w:themeFill="accent1" w:themeFillShade="BF"/>
            <w:vAlign w:val="center"/>
          </w:tcPr>
          <w:p w14:paraId="11A3468D">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安卓系统</w:t>
            </w:r>
          </w:p>
        </w:tc>
        <w:tc>
          <w:tcPr>
            <w:tcW w:w="1365" w:type="pct"/>
            <w:shd w:val="clear" w:color="auto" w:fill="2E75B5" w:themeFill="accent1" w:themeFillShade="BF"/>
            <w:vAlign w:val="center"/>
          </w:tcPr>
          <w:p w14:paraId="3CB7D915">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RK3568</w:t>
            </w:r>
          </w:p>
        </w:tc>
        <w:tc>
          <w:tcPr>
            <w:tcW w:w="1479" w:type="pct"/>
            <w:shd w:val="clear" w:color="auto" w:fill="2E75B5" w:themeFill="accent1" w:themeFillShade="BF"/>
            <w:vAlign w:val="center"/>
          </w:tcPr>
          <w:p w14:paraId="6FA9D51D">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RK3576</w:t>
            </w:r>
          </w:p>
        </w:tc>
        <w:tc>
          <w:tcPr>
            <w:tcW w:w="1472" w:type="pct"/>
            <w:shd w:val="clear" w:color="auto" w:fill="2E75B5" w:themeFill="accent1" w:themeFillShade="BF"/>
            <w:vAlign w:val="center"/>
          </w:tcPr>
          <w:p w14:paraId="3CFAA1BF">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RK3588</w:t>
            </w:r>
          </w:p>
        </w:tc>
      </w:tr>
      <w:tr w14:paraId="3190D9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DF244">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CPU</w:t>
            </w:r>
          </w:p>
        </w:tc>
        <w:tc>
          <w:tcPr>
            <w:tcW w:w="1365" w:type="pct"/>
            <w:vAlign w:val="top"/>
          </w:tcPr>
          <w:p w14:paraId="0660708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RK3568 四核64位处理器，Cortex-A55，主频最高2.0GHz</w:t>
            </w:r>
          </w:p>
        </w:tc>
        <w:tc>
          <w:tcPr>
            <w:tcW w:w="1479" w:type="pct"/>
            <w:vAlign w:val="top"/>
          </w:tcPr>
          <w:p w14:paraId="584A790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RK3576 四核64位处理器，Cortex-A72和四核Cortex-A53，主频最高2.2GHz</w:t>
            </w:r>
          </w:p>
        </w:tc>
        <w:tc>
          <w:tcPr>
            <w:tcW w:w="1472" w:type="pct"/>
            <w:vAlign w:val="top"/>
          </w:tcPr>
          <w:p w14:paraId="59BF497A">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Rockchip RK3588S 八核64位处理器，主频最高2.4GHz基于四核Cortex-A76(大核)+四核Cortex-A55(小核)</w:t>
            </w:r>
          </w:p>
        </w:tc>
      </w:tr>
      <w:tr w14:paraId="016A7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140935">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GPU</w:t>
            </w:r>
          </w:p>
        </w:tc>
        <w:tc>
          <w:tcPr>
            <w:tcW w:w="1365" w:type="pct"/>
            <w:vAlign w:val="top"/>
          </w:tcPr>
          <w:p w14:paraId="3F2B593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2EE</w:t>
            </w:r>
          </w:p>
          <w:p w14:paraId="6B722A82">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支持OpenGLES1.1/2.0/3.2,OpenCL2.0,Vu;kan1.1</w:t>
            </w:r>
          </w:p>
          <w:p w14:paraId="03483A3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内嵌高性能2D加速硬件</w:t>
            </w:r>
          </w:p>
        </w:tc>
        <w:tc>
          <w:tcPr>
            <w:tcW w:w="1479" w:type="pct"/>
            <w:vAlign w:val="top"/>
          </w:tcPr>
          <w:p w14:paraId="25FFB7F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G52 MC3</w:t>
            </w:r>
          </w:p>
          <w:p w14:paraId="09AA645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OpenGLES1.1/2.0/3.2,OpenCL2.0,Vulkanl.1，</w:t>
            </w:r>
          </w:p>
          <w:p w14:paraId="65358CA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c>
          <w:tcPr>
            <w:tcW w:w="1472" w:type="pct"/>
            <w:vAlign w:val="top"/>
          </w:tcPr>
          <w:p w14:paraId="27A64CC6">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ARM G610 GPU MC4 四核 GPU</w:t>
            </w:r>
          </w:p>
          <w:p w14:paraId="32F83863">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支持 OpenGL ES3.2,OpenVG1.1,OpenCL2.2,450GFLOFS</w:t>
            </w:r>
          </w:p>
          <w:p w14:paraId="4732E0EC">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内嵌高性能 2D 加速硬件</w:t>
            </w:r>
          </w:p>
        </w:tc>
      </w:tr>
      <w:tr w14:paraId="2154AC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2F43DB">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NPU</w:t>
            </w:r>
          </w:p>
        </w:tc>
        <w:tc>
          <w:tcPr>
            <w:tcW w:w="1365" w:type="pct"/>
            <w:vAlign w:val="top"/>
          </w:tcPr>
          <w:p w14:paraId="35997718">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内置神经网络处理器NPU,0.8TOPS@INT8性能支持 Caffe/Mxnet/TensorFlow/TF Lite/ONNX/Darknet 等模型提供AI开发工具:支持模型快速转换</w:t>
            </w:r>
          </w:p>
        </w:tc>
        <w:tc>
          <w:tcPr>
            <w:tcW w:w="1479" w:type="pct"/>
            <w:vAlign w:val="top"/>
          </w:tcPr>
          <w:p w14:paraId="4B47A3C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内置神经网络处理器NPU,6.0TOPS@INT8性能支持 Caffe/Mxnet/TensorFlow/PyTorch/TF Lite/ONNX/Darknet 等模型提供AI开发工具:支持模型快速转换.</w:t>
            </w:r>
          </w:p>
        </w:tc>
        <w:tc>
          <w:tcPr>
            <w:tcW w:w="1472" w:type="pct"/>
            <w:vAlign w:val="top"/>
          </w:tcPr>
          <w:p w14:paraId="5D0A9B27">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内置神经网络处理器NPU,AI运算性能强:支持 IN4/IN8/INT16/FP16运算,运算性能高达6.0TOPS可直接加载Caffe/Mxnet/TensorFlow/TF Lite/ONNX/Darknet 等模型提供AI开发工具:支持模型快速转换</w:t>
            </w:r>
          </w:p>
        </w:tc>
      </w:tr>
      <w:tr w14:paraId="741B10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1551A241">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操作系统</w:t>
            </w:r>
          </w:p>
        </w:tc>
        <w:tc>
          <w:tcPr>
            <w:tcW w:w="1365" w:type="pct"/>
            <w:vAlign w:val="center"/>
          </w:tcPr>
          <w:p w14:paraId="683162EA">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11</w:t>
            </w:r>
          </w:p>
        </w:tc>
        <w:tc>
          <w:tcPr>
            <w:tcW w:w="1479" w:type="pct"/>
            <w:vAlign w:val="center"/>
          </w:tcPr>
          <w:p w14:paraId="4890F972">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14</w:t>
            </w:r>
          </w:p>
        </w:tc>
        <w:tc>
          <w:tcPr>
            <w:tcW w:w="1472" w:type="pct"/>
            <w:vAlign w:val="center"/>
          </w:tcPr>
          <w:p w14:paraId="10789951">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Android 12</w:t>
            </w:r>
          </w:p>
        </w:tc>
      </w:tr>
      <w:tr w14:paraId="5312C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54EA247E">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运行内存</w:t>
            </w:r>
          </w:p>
        </w:tc>
        <w:tc>
          <w:tcPr>
            <w:tcW w:w="1365" w:type="pct"/>
            <w:vAlign w:val="center"/>
          </w:tcPr>
          <w:p w14:paraId="18252E6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2GB(4G/8G 可选,最高支持 8G)</w:t>
            </w:r>
          </w:p>
        </w:tc>
        <w:tc>
          <w:tcPr>
            <w:tcW w:w="1479" w:type="pct"/>
            <w:vAlign w:val="center"/>
          </w:tcPr>
          <w:p w14:paraId="5A105FA0">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4GB(8G/16G可选,最高支持16G)</w:t>
            </w:r>
          </w:p>
        </w:tc>
        <w:tc>
          <w:tcPr>
            <w:tcW w:w="1472" w:type="pct"/>
            <w:vAlign w:val="center"/>
          </w:tcPr>
          <w:p w14:paraId="6E69E95B">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LPDDR4 4GB(8G/16G/32G可选,最高支持16G)</w:t>
            </w:r>
          </w:p>
        </w:tc>
      </w:tr>
      <w:tr w14:paraId="0133F0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blHeader/>
          <w:jc w:val="center"/>
        </w:trPr>
        <w:tc>
          <w:tcPr>
            <w:tcW w:w="683" w:type="pct"/>
            <w:vAlign w:val="center"/>
          </w:tcPr>
          <w:p w14:paraId="29CE172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存储</w:t>
            </w:r>
          </w:p>
        </w:tc>
        <w:tc>
          <w:tcPr>
            <w:tcW w:w="1365" w:type="pct"/>
            <w:vAlign w:val="center"/>
          </w:tcPr>
          <w:p w14:paraId="558A116F">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eMMC16GB(32G/64G/128G/256G 可选)</w:t>
            </w:r>
          </w:p>
        </w:tc>
        <w:tc>
          <w:tcPr>
            <w:tcW w:w="1479" w:type="pct"/>
            <w:vAlign w:val="center"/>
          </w:tcPr>
          <w:p w14:paraId="0D69C4CE">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eMMC32GB(64G/128G/256G/512G可选)</w:t>
            </w:r>
          </w:p>
        </w:tc>
        <w:tc>
          <w:tcPr>
            <w:tcW w:w="1472" w:type="pct"/>
            <w:vAlign w:val="center"/>
          </w:tcPr>
          <w:p w14:paraId="1BCA6109">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eMMC32GB(64G/128G/256G可选）TF Card扩展(选配)</w:t>
            </w:r>
          </w:p>
        </w:tc>
      </w:tr>
      <w:tr w14:paraId="2AF21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42D70C3C">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以太网</w:t>
            </w:r>
          </w:p>
        </w:tc>
        <w:tc>
          <w:tcPr>
            <w:tcW w:w="1365" w:type="pct"/>
            <w:vAlign w:val="center"/>
          </w:tcPr>
          <w:p w14:paraId="7DC7E24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w:t>
            </w:r>
          </w:p>
        </w:tc>
        <w:tc>
          <w:tcPr>
            <w:tcW w:w="1479" w:type="pct"/>
            <w:vAlign w:val="center"/>
          </w:tcPr>
          <w:p w14:paraId="346020B8">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1472" w:type="pct"/>
            <w:vAlign w:val="center"/>
          </w:tcPr>
          <w:p w14:paraId="29B83BC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r>
      <w:tr w14:paraId="52B3AD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1980BE43">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WiFi</w:t>
            </w:r>
          </w:p>
        </w:tc>
        <w:tc>
          <w:tcPr>
            <w:tcW w:w="1365" w:type="pct"/>
            <w:vAlign w:val="center"/>
          </w:tcPr>
          <w:p w14:paraId="5559064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w:t>
            </w:r>
          </w:p>
        </w:tc>
        <w:tc>
          <w:tcPr>
            <w:tcW w:w="1479" w:type="pct"/>
            <w:vAlign w:val="center"/>
          </w:tcPr>
          <w:p w14:paraId="2FE59095">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w:t>
            </w:r>
          </w:p>
        </w:tc>
        <w:tc>
          <w:tcPr>
            <w:tcW w:w="1472" w:type="pct"/>
            <w:vAlign w:val="center"/>
          </w:tcPr>
          <w:p w14:paraId="789C6FB0">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 WiFi,支持 Wi-Fi 802.11b/g/n 协议。（可选配5GHz 双频 WiFi）</w:t>
            </w:r>
          </w:p>
        </w:tc>
      </w:tr>
      <w:tr w14:paraId="575D65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683" w:type="pct"/>
            <w:vAlign w:val="center"/>
          </w:tcPr>
          <w:p w14:paraId="68D7944A">
            <w:pPr>
              <w:snapToGrid w:val="0"/>
              <w:jc w:val="center"/>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蓝牙</w:t>
            </w:r>
          </w:p>
        </w:tc>
        <w:tc>
          <w:tcPr>
            <w:tcW w:w="1365" w:type="pct"/>
            <w:vAlign w:val="center"/>
          </w:tcPr>
          <w:p w14:paraId="2654D34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（可选配3.0/3.0+HS/4.1/BLE）</w:t>
            </w:r>
          </w:p>
        </w:tc>
        <w:tc>
          <w:tcPr>
            <w:tcW w:w="1479" w:type="pct"/>
            <w:vAlign w:val="center"/>
          </w:tcPr>
          <w:p w14:paraId="6CA899E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2.1+EDR/3.0/4.x/5.2</w:t>
            </w:r>
          </w:p>
        </w:tc>
        <w:tc>
          <w:tcPr>
            <w:tcW w:w="1472" w:type="pct"/>
            <w:vAlign w:val="center"/>
          </w:tcPr>
          <w:p w14:paraId="7A128612">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支持蓝牙功能,V2.1+EDR/Bluetooth 3.0/3.0+HS/4.1/4.2/BLE</w:t>
            </w:r>
          </w:p>
        </w:tc>
      </w:tr>
    </w:tbl>
    <w:p w14:paraId="204150FE">
      <w:pPr>
        <w:rPr>
          <w:rFonts w:hint="eastAsia" w:asciiTheme="minorEastAsia" w:hAnsiTheme="minorEastAsia" w:eastAsiaTheme="minorEastAsia" w:cstheme="minorEastAsia"/>
          <w:sz w:val="21"/>
          <w:szCs w:val="21"/>
          <w:lang w:val="en-US" w:eastAsia="zh-CN"/>
        </w:rPr>
      </w:pPr>
    </w:p>
    <w:tbl>
      <w:tblPr>
        <w:tblStyle w:val="8"/>
        <w:tblW w:w="486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39"/>
        <w:gridCol w:w="2752"/>
        <w:gridCol w:w="2960"/>
        <w:gridCol w:w="2947"/>
      </w:tblGrid>
      <w:tr w14:paraId="719B9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3" w:hRule="atLeast"/>
          <w:jc w:val="center"/>
        </w:trPr>
        <w:tc>
          <w:tcPr>
            <w:tcW w:w="1039" w:type="dxa"/>
            <w:shd w:val="clear" w:color="auto" w:fill="2E75B5" w:themeFill="accent1" w:themeFillShade="BF"/>
            <w:vAlign w:val="center"/>
          </w:tcPr>
          <w:p w14:paraId="20B1C442">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1"/>
                <w:szCs w:val="21"/>
                <w:vertAlign w:val="baseline"/>
                <w:lang w:val="en-US" w:eastAsia="zh-CN"/>
                <w14:textFill>
                  <w14:solidFill>
                    <w14:schemeClr w14:val="bg1"/>
                  </w14:solidFill>
                </w14:textFill>
              </w:rPr>
              <w:t>windows系统</w:t>
            </w:r>
          </w:p>
        </w:tc>
        <w:tc>
          <w:tcPr>
            <w:tcW w:w="2752" w:type="dxa"/>
            <w:shd w:val="clear" w:color="auto" w:fill="2E75B5" w:themeFill="accent1" w:themeFillShade="BF"/>
            <w:vAlign w:val="center"/>
          </w:tcPr>
          <w:p w14:paraId="05FE675B">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J6412</w:t>
            </w:r>
          </w:p>
        </w:tc>
        <w:tc>
          <w:tcPr>
            <w:tcW w:w="2960" w:type="dxa"/>
            <w:shd w:val="clear" w:color="auto" w:fill="2E75B5" w:themeFill="accent1" w:themeFillShade="BF"/>
            <w:vAlign w:val="center"/>
          </w:tcPr>
          <w:p w14:paraId="38CC0AD7">
            <w:pPr>
              <w:snapToGrid w:val="0"/>
              <w:jc w:val="center"/>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N100</w:t>
            </w:r>
          </w:p>
        </w:tc>
        <w:tc>
          <w:tcPr>
            <w:tcW w:w="2947" w:type="dxa"/>
            <w:shd w:val="clear" w:color="auto" w:fill="2E75B5" w:themeFill="accent1" w:themeFillShade="BF"/>
            <w:vAlign w:val="center"/>
          </w:tcPr>
          <w:p w14:paraId="56D2EDB6">
            <w:pPr>
              <w:snapToGrid w:val="0"/>
              <w:jc w:val="cente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I</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5</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-1</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0</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21</w:t>
            </w: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0</w:t>
            </w: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U</w:t>
            </w:r>
          </w:p>
        </w:tc>
      </w:tr>
      <w:tr w14:paraId="21F93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4" w:hRule="atLeast"/>
          <w:jc w:val="center"/>
        </w:trPr>
        <w:tc>
          <w:tcPr>
            <w:tcW w:w="1039" w:type="dxa"/>
            <w:vAlign w:val="center"/>
          </w:tcPr>
          <w:p w14:paraId="37BBD6C6">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CPU</w:t>
            </w:r>
          </w:p>
        </w:tc>
        <w:tc>
          <w:tcPr>
            <w:tcW w:w="2752" w:type="dxa"/>
            <w:vAlign w:val="center"/>
          </w:tcPr>
          <w:p w14:paraId="6489924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赛扬J6412，四核四线程，主频2.0GHz，最高2.6GHz</w:t>
            </w:r>
          </w:p>
        </w:tc>
        <w:tc>
          <w:tcPr>
            <w:tcW w:w="2960" w:type="dxa"/>
            <w:vAlign w:val="center"/>
          </w:tcPr>
          <w:p w14:paraId="14D8CF79">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N100，四核四线程，最高3.4GHz</w:t>
            </w:r>
          </w:p>
        </w:tc>
        <w:tc>
          <w:tcPr>
            <w:tcW w:w="2947" w:type="dxa"/>
            <w:vAlign w:val="center"/>
          </w:tcPr>
          <w:p w14:paraId="145C4EE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kern w:val="0"/>
                <w:sz w:val="21"/>
                <w:szCs w:val="21"/>
                <w:lang w:val="en-US" w:eastAsia="zh-CN"/>
              </w:rPr>
              <w:t>英特尔</w:t>
            </w:r>
            <w:r>
              <w:rPr>
                <w:rFonts w:hint="eastAsia" w:asciiTheme="minorEastAsia" w:hAnsiTheme="minorEastAsia" w:eastAsiaTheme="minorEastAsia" w:cstheme="minorEastAsia"/>
                <w:b w:val="0"/>
                <w:bCs w:val="0"/>
                <w:kern w:val="0"/>
                <w:sz w:val="21"/>
                <w:szCs w:val="21"/>
                <w:lang w:val="en-US" w:eastAsia="zh-CN"/>
              </w:rPr>
              <w:t>酷睿</w:t>
            </w:r>
            <w:r>
              <w:rPr>
                <w:rFonts w:hint="eastAsia" w:asciiTheme="minorEastAsia" w:hAnsiTheme="minorEastAsia" w:eastAsiaTheme="minorEastAsia" w:cstheme="minorEastAsia"/>
                <w:b w:val="0"/>
                <w:bCs w:val="0"/>
                <w:kern w:val="0"/>
                <w:sz w:val="21"/>
                <w:szCs w:val="21"/>
              </w:rPr>
              <w:t>I5-</w:t>
            </w:r>
            <w:r>
              <w:rPr>
                <w:rFonts w:hint="eastAsia" w:asciiTheme="minorEastAsia" w:hAnsiTheme="minorEastAsia" w:eastAsiaTheme="minorEastAsia" w:cstheme="minorEastAsia"/>
                <w:b w:val="0"/>
                <w:bCs w:val="0"/>
                <w:kern w:val="0"/>
                <w:sz w:val="21"/>
                <w:szCs w:val="21"/>
                <w:lang w:val="en-US" w:eastAsia="zh-CN"/>
              </w:rPr>
              <w:t>10210U</w:t>
            </w:r>
            <w:r>
              <w:rPr>
                <w:rFonts w:hint="eastAsia" w:asciiTheme="minorEastAsia" w:hAnsiTheme="minorEastAsia" w:cstheme="minorEastAsia"/>
                <w:b w:val="0"/>
                <w:bCs w:val="0"/>
                <w:kern w:val="0"/>
                <w:sz w:val="21"/>
                <w:szCs w:val="21"/>
                <w:lang w:val="en-US" w:eastAsia="zh-CN"/>
              </w:rPr>
              <w:t>，四核八线程，主频1.6G，最高4.2G</w:t>
            </w:r>
          </w:p>
        </w:tc>
      </w:tr>
      <w:tr w14:paraId="00DE13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53" w:hRule="atLeast"/>
          <w:jc w:val="center"/>
        </w:trPr>
        <w:tc>
          <w:tcPr>
            <w:tcW w:w="1039" w:type="dxa"/>
            <w:vAlign w:val="center"/>
          </w:tcPr>
          <w:p w14:paraId="32B1CE5E">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GPU</w:t>
            </w:r>
          </w:p>
        </w:tc>
        <w:tc>
          <w:tcPr>
            <w:tcW w:w="2752" w:type="dxa"/>
            <w:vAlign w:val="center"/>
          </w:tcPr>
          <w:p w14:paraId="47F4254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Intel® UHD Graphics</w:t>
            </w:r>
          </w:p>
        </w:tc>
        <w:tc>
          <w:tcPr>
            <w:tcW w:w="2960" w:type="dxa"/>
            <w:vAlign w:val="center"/>
          </w:tcPr>
          <w:p w14:paraId="52ABE932">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i w:val="0"/>
                <w:iCs w:val="0"/>
                <w:caps w:val="0"/>
                <w:color w:val="262626"/>
                <w:spacing w:val="0"/>
                <w:sz w:val="21"/>
                <w:szCs w:val="21"/>
                <w:shd w:val="clear" w:fill="FFFFFF"/>
              </w:rPr>
              <w:t>Intel® UHD Graphics</w:t>
            </w:r>
          </w:p>
        </w:tc>
        <w:tc>
          <w:tcPr>
            <w:tcW w:w="2947" w:type="dxa"/>
            <w:vAlign w:val="center"/>
          </w:tcPr>
          <w:p w14:paraId="08B8471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rPr>
              <w:t>集成</w:t>
            </w:r>
            <w:r>
              <w:rPr>
                <w:rFonts w:hint="eastAsia" w:asciiTheme="minorEastAsia" w:hAnsiTheme="minorEastAsia" w:eastAsiaTheme="minorEastAsia" w:cstheme="minorEastAsia"/>
                <w:b w:val="0"/>
                <w:bCs w:val="0"/>
                <w:color w:val="000000"/>
                <w:sz w:val="21"/>
                <w:szCs w:val="21"/>
                <w:shd w:val="clear" w:color="auto" w:fill="FFFFFF"/>
                <w:lang w:val="en-US" w:eastAsia="zh-CN"/>
              </w:rPr>
              <w:t>Intel UHD Graphics 超核芯显卡</w:t>
            </w:r>
          </w:p>
        </w:tc>
      </w:tr>
      <w:tr w14:paraId="2BC46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039" w:type="dxa"/>
            <w:vAlign w:val="center"/>
          </w:tcPr>
          <w:p w14:paraId="2B505750">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操作系统</w:t>
            </w:r>
          </w:p>
        </w:tc>
        <w:tc>
          <w:tcPr>
            <w:tcW w:w="2752" w:type="dxa"/>
            <w:vAlign w:val="center"/>
          </w:tcPr>
          <w:p w14:paraId="7AED171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960" w:type="dxa"/>
            <w:vAlign w:val="center"/>
          </w:tcPr>
          <w:p w14:paraId="515743DC">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Windows10/11</w:t>
            </w:r>
          </w:p>
        </w:tc>
        <w:tc>
          <w:tcPr>
            <w:tcW w:w="2947" w:type="dxa"/>
            <w:vAlign w:val="center"/>
          </w:tcPr>
          <w:p w14:paraId="37F7B4D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b w:val="0"/>
                <w:bCs w:val="0"/>
                <w:sz w:val="21"/>
                <w:szCs w:val="21"/>
                <w:vertAlign w:val="baseline"/>
                <w:lang w:val="en-US" w:eastAsia="zh-CN"/>
              </w:rPr>
              <w:t xml:space="preserve">Windows </w:t>
            </w:r>
            <w:r>
              <w:rPr>
                <w:rFonts w:hint="eastAsia" w:asciiTheme="minorEastAsia" w:hAnsiTheme="minorEastAsia" w:eastAsiaTheme="minorEastAsia" w:cstheme="minorEastAsia"/>
                <w:b w:val="0"/>
                <w:bCs w:val="0"/>
                <w:sz w:val="21"/>
                <w:szCs w:val="21"/>
                <w:vertAlign w:val="baseline"/>
                <w:lang w:val="en-US" w:eastAsia="zh-CN"/>
              </w:rPr>
              <w:t>1</w:t>
            </w:r>
            <w:r>
              <w:rPr>
                <w:rFonts w:hint="eastAsia" w:asciiTheme="minorEastAsia" w:hAnsiTheme="minorEastAsia" w:cstheme="minorEastAsia"/>
                <w:b w:val="0"/>
                <w:bCs w:val="0"/>
                <w:sz w:val="21"/>
                <w:szCs w:val="21"/>
                <w:vertAlign w:val="baseline"/>
                <w:lang w:val="en-US" w:eastAsia="zh-CN"/>
              </w:rPr>
              <w:t>0/11</w:t>
            </w:r>
          </w:p>
        </w:tc>
      </w:tr>
      <w:tr w14:paraId="06A38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jc w:val="center"/>
        </w:trPr>
        <w:tc>
          <w:tcPr>
            <w:tcW w:w="1039" w:type="dxa"/>
            <w:vAlign w:val="center"/>
          </w:tcPr>
          <w:p w14:paraId="3070CD82">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内存</w:t>
            </w:r>
          </w:p>
        </w:tc>
        <w:tc>
          <w:tcPr>
            <w:tcW w:w="2752" w:type="dxa"/>
            <w:vAlign w:val="center"/>
          </w:tcPr>
          <w:p w14:paraId="7CC79739">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 /16G可选）</w:t>
            </w:r>
          </w:p>
        </w:tc>
        <w:tc>
          <w:tcPr>
            <w:tcW w:w="2960" w:type="dxa"/>
            <w:vAlign w:val="center"/>
          </w:tcPr>
          <w:p w14:paraId="045A636F">
            <w:pPr>
              <w:snapToGrid w:val="0"/>
              <w:jc w:val="cente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1*DDR4</w:t>
            </w:r>
            <w:r>
              <w:rPr>
                <w:rFonts w:hint="eastAsia" w:asciiTheme="minorEastAsia" w:hAnsiTheme="minorEastAsia" w:eastAsiaTheme="minorEastAsia" w:cstheme="minorEastAsia"/>
                <w:b w:val="0"/>
                <w:bCs w:val="0"/>
                <w:kern w:val="0"/>
                <w:sz w:val="21"/>
                <w:szCs w:val="21"/>
              </w:rPr>
              <w:t>内存插槽</w:t>
            </w:r>
            <w:r>
              <w:rPr>
                <w:rFonts w:hint="eastAsia" w:asciiTheme="minorEastAsia" w:hAnsiTheme="minorEastAsia" w:eastAsiaTheme="minorEastAsia" w:cstheme="minorEastAsia"/>
                <w:sz w:val="21"/>
                <w:szCs w:val="21"/>
                <w:vertAlign w:val="baseline"/>
                <w:lang w:val="en-US" w:eastAsia="zh-CN"/>
              </w:rPr>
              <w:t xml:space="preserve">    SO-DIMM 4GB(4G/8G/16G可选）</w:t>
            </w:r>
          </w:p>
        </w:tc>
        <w:tc>
          <w:tcPr>
            <w:tcW w:w="2947" w:type="dxa"/>
            <w:vAlign w:val="center"/>
          </w:tcPr>
          <w:p w14:paraId="61A6E96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kern w:val="0"/>
                <w:sz w:val="21"/>
                <w:szCs w:val="21"/>
              </w:rPr>
              <w:t>2*DDR</w:t>
            </w:r>
            <w:r>
              <w:rPr>
                <w:rFonts w:hint="eastAsia" w:asciiTheme="minorEastAsia" w:hAnsiTheme="minorEastAsia" w:eastAsiaTheme="minorEastAsia" w:cstheme="minorEastAsia"/>
                <w:b w:val="0"/>
                <w:bCs w:val="0"/>
                <w:kern w:val="0"/>
                <w:sz w:val="21"/>
                <w:szCs w:val="21"/>
                <w:lang w:val="en-US" w:eastAsia="zh-CN"/>
              </w:rPr>
              <w:t>4</w:t>
            </w:r>
            <w:r>
              <w:rPr>
                <w:rFonts w:hint="eastAsia" w:asciiTheme="minorEastAsia" w:hAnsiTheme="minorEastAsia" w:eastAsiaTheme="minorEastAsia" w:cstheme="minorEastAsia"/>
                <w:b w:val="0"/>
                <w:bCs w:val="0"/>
                <w:kern w:val="0"/>
                <w:sz w:val="21"/>
                <w:szCs w:val="21"/>
              </w:rPr>
              <w:t>内存插槽，最大支持</w:t>
            </w:r>
            <w:r>
              <w:rPr>
                <w:rFonts w:hint="eastAsia" w:asciiTheme="minorEastAsia" w:hAnsiTheme="minorEastAsia" w:eastAsiaTheme="minorEastAsia" w:cstheme="minorEastAsia"/>
                <w:b w:val="0"/>
                <w:bCs w:val="0"/>
                <w:kern w:val="0"/>
                <w:sz w:val="21"/>
                <w:szCs w:val="21"/>
                <w:lang w:val="en-US" w:eastAsia="zh-CN"/>
              </w:rPr>
              <w:t>64</w:t>
            </w:r>
            <w:r>
              <w:rPr>
                <w:rFonts w:hint="eastAsia" w:asciiTheme="minorEastAsia" w:hAnsiTheme="minorEastAsia" w:eastAsiaTheme="minorEastAsia" w:cstheme="minorEastAsia"/>
                <w:b w:val="0"/>
                <w:bCs w:val="0"/>
                <w:kern w:val="0"/>
                <w:sz w:val="21"/>
                <w:szCs w:val="21"/>
              </w:rPr>
              <w:t>GB</w:t>
            </w:r>
          </w:p>
        </w:tc>
      </w:tr>
      <w:tr w14:paraId="64E7CA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039" w:type="dxa"/>
            <w:vAlign w:val="center"/>
          </w:tcPr>
          <w:p w14:paraId="5269CD32">
            <w:pPr>
              <w:snapToGrid w:val="0"/>
              <w:jc w:val="center"/>
              <w:rPr>
                <w:rFonts w:hint="default"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cstheme="minorEastAsia"/>
                <w:b/>
                <w:bCs/>
                <w:color w:val="2E75B6" w:themeColor="accent1" w:themeShade="BF"/>
                <w:vertAlign w:val="baseline"/>
                <w:lang w:val="en-US" w:eastAsia="zh-CN"/>
              </w:rPr>
              <w:t>硬盘</w:t>
            </w:r>
          </w:p>
        </w:tc>
        <w:tc>
          <w:tcPr>
            <w:tcW w:w="2752" w:type="dxa"/>
            <w:vAlign w:val="center"/>
          </w:tcPr>
          <w:p w14:paraId="5A29944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960" w:type="dxa"/>
            <w:vAlign w:val="center"/>
          </w:tcPr>
          <w:p w14:paraId="6E1D3153">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SSD 64GB(128G/256G/512G可选)</w:t>
            </w:r>
          </w:p>
        </w:tc>
        <w:tc>
          <w:tcPr>
            <w:tcW w:w="2947" w:type="dxa"/>
            <w:vAlign w:val="center"/>
          </w:tcPr>
          <w:p w14:paraId="36A9E33C">
            <w:pPr>
              <w:snapToGrid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sz w:val="21"/>
                <w:szCs w:val="21"/>
                <w:vertAlign w:val="baseline"/>
                <w:lang w:val="en-US" w:eastAsia="zh-CN"/>
              </w:rPr>
              <w:t>64GB(128G/256G/512G 可选)</w:t>
            </w:r>
          </w:p>
        </w:tc>
      </w:tr>
      <w:tr w14:paraId="5F33B4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039" w:type="dxa"/>
            <w:vAlign w:val="center"/>
          </w:tcPr>
          <w:p w14:paraId="101BA7CF">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以太网</w:t>
            </w:r>
          </w:p>
        </w:tc>
        <w:tc>
          <w:tcPr>
            <w:tcW w:w="2752" w:type="dxa"/>
            <w:vAlign w:val="center"/>
          </w:tcPr>
          <w:p w14:paraId="1EC7886E">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960" w:type="dxa"/>
            <w:vAlign w:val="center"/>
          </w:tcPr>
          <w:p w14:paraId="7B13AD0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支持以太网 10/100/1000</w:t>
            </w:r>
          </w:p>
        </w:tc>
        <w:tc>
          <w:tcPr>
            <w:tcW w:w="2947" w:type="dxa"/>
            <w:vAlign w:val="center"/>
          </w:tcPr>
          <w:p w14:paraId="3829B8E7">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支持以太网 10/100/1000</w:t>
            </w:r>
          </w:p>
        </w:tc>
      </w:tr>
      <w:tr w14:paraId="7AC6E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6" w:hRule="atLeast"/>
          <w:jc w:val="center"/>
        </w:trPr>
        <w:tc>
          <w:tcPr>
            <w:tcW w:w="1039" w:type="dxa"/>
            <w:vAlign w:val="center"/>
          </w:tcPr>
          <w:p w14:paraId="4B4CE67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WiFi</w:t>
            </w:r>
          </w:p>
        </w:tc>
        <w:tc>
          <w:tcPr>
            <w:tcW w:w="2752" w:type="dxa"/>
            <w:vAlign w:val="center"/>
          </w:tcPr>
          <w:p w14:paraId="445DA4D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 802.11b/g/n/ac 协议。（可选配5GHz 双频 WiFi6）</w:t>
            </w:r>
          </w:p>
        </w:tc>
        <w:tc>
          <w:tcPr>
            <w:tcW w:w="2960" w:type="dxa"/>
            <w:vAlign w:val="center"/>
          </w:tcPr>
          <w:p w14:paraId="5921DC25">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支持 2.4GHz 支持 WiFi6 802.11b/g/n /ax 协议，（可选配5GHz 双频 WiFi6）</w:t>
            </w:r>
          </w:p>
        </w:tc>
        <w:tc>
          <w:tcPr>
            <w:tcW w:w="2947" w:type="dxa"/>
            <w:vAlign w:val="center"/>
          </w:tcPr>
          <w:p w14:paraId="796CD1FB">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支持 2.4GHz 支持 Wi-Fi 802.11b/g/n/ac 协议。（可选配5GHz 双频 WiFi）</w:t>
            </w:r>
          </w:p>
        </w:tc>
      </w:tr>
      <w:tr w14:paraId="0CCA17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7" w:hRule="atLeast"/>
          <w:jc w:val="center"/>
        </w:trPr>
        <w:tc>
          <w:tcPr>
            <w:tcW w:w="1039" w:type="dxa"/>
            <w:vAlign w:val="center"/>
          </w:tcPr>
          <w:p w14:paraId="39D42A1D">
            <w:pPr>
              <w:snapToGrid w:val="0"/>
              <w:jc w:val="center"/>
              <w:rPr>
                <w:rFonts w:hint="eastAsia" w:asciiTheme="minorEastAsia" w:hAnsiTheme="minorEastAsia" w:eastAsiaTheme="minorEastAsia" w:cstheme="minorEastAsia"/>
                <w:b/>
                <w:bCs/>
                <w:color w:val="2E75B6" w:themeColor="accent1" w:themeShade="BF"/>
                <w:vertAlign w:val="baseline"/>
                <w:lang w:val="en-US" w:eastAsia="zh-CN"/>
              </w:rPr>
            </w:pPr>
            <w:r>
              <w:rPr>
                <w:rFonts w:hint="eastAsia" w:asciiTheme="minorEastAsia" w:hAnsiTheme="minorEastAsia" w:eastAsiaTheme="minorEastAsia" w:cstheme="minorEastAsia"/>
                <w:b/>
                <w:bCs/>
                <w:color w:val="2E75B6" w:themeColor="accent1" w:themeShade="BF"/>
                <w:vertAlign w:val="baseline"/>
                <w:lang w:val="en-US" w:eastAsia="zh-CN"/>
              </w:rPr>
              <w:t>蓝牙</w:t>
            </w:r>
          </w:p>
        </w:tc>
        <w:tc>
          <w:tcPr>
            <w:tcW w:w="2752" w:type="dxa"/>
            <w:vAlign w:val="center"/>
          </w:tcPr>
          <w:p w14:paraId="4A8EFB08">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960" w:type="dxa"/>
            <w:vAlign w:val="center"/>
          </w:tcPr>
          <w:p w14:paraId="1B118C1A">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无         （可选配蓝牙功能,V2.1+EDR/Bluetooth （可选配3.0/3.0+HS/4.2/5.2）</w:t>
            </w:r>
          </w:p>
        </w:tc>
        <w:tc>
          <w:tcPr>
            <w:tcW w:w="2947" w:type="dxa"/>
            <w:vAlign w:val="center"/>
          </w:tcPr>
          <w:p w14:paraId="66167743">
            <w:pPr>
              <w:keepNext w:val="0"/>
              <w:keepLines w:val="0"/>
              <w:widowControl/>
              <w:suppressLineNumbers w:val="0"/>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b w:val="0"/>
                <w:bCs w:val="0"/>
                <w:color w:val="000000"/>
                <w:kern w:val="0"/>
                <w:sz w:val="21"/>
                <w:szCs w:val="21"/>
                <w:lang w:val="en-US" w:eastAsia="zh-CN" w:bidi="ar"/>
              </w:rPr>
              <w:t>无（可选配支持蓝牙功能,V2.1+EDR/Bluetooth 3.0/3.0+HS/4.1/BLE）</w:t>
            </w:r>
          </w:p>
        </w:tc>
      </w:tr>
    </w:tbl>
    <w:p w14:paraId="6CD98767">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FEEA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7368" w:type="dxa"/>
            <w:gridSpan w:val="2"/>
            <w:shd w:val="clear" w:color="auto" w:fill="2E75B5" w:themeFill="accent1" w:themeFillShade="BF"/>
            <w:vAlign w:val="center"/>
          </w:tcPr>
          <w:p w14:paraId="704BE98F">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15.6寸液晶屏</w:t>
            </w:r>
          </w:p>
        </w:tc>
        <w:tc>
          <w:tcPr>
            <w:tcW w:w="2375" w:type="dxa"/>
            <w:shd w:val="clear" w:color="auto" w:fill="2E75B5" w:themeFill="accent1" w:themeFillShade="BF"/>
            <w:vAlign w:val="center"/>
          </w:tcPr>
          <w:p w14:paraId="52612F9C">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273EA0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521A4C8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LCD类型</w:t>
            </w:r>
          </w:p>
        </w:tc>
        <w:tc>
          <w:tcPr>
            <w:tcW w:w="3915" w:type="dxa"/>
            <w:vAlign w:val="center"/>
          </w:tcPr>
          <w:p w14:paraId="207BCAE3">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TFT</w:t>
            </w:r>
          </w:p>
        </w:tc>
        <w:tc>
          <w:tcPr>
            <w:tcW w:w="2375" w:type="dxa"/>
            <w:vAlign w:val="center"/>
          </w:tcPr>
          <w:p w14:paraId="72B0405E">
            <w:pPr>
              <w:jc w:val="both"/>
              <w:rPr>
                <w:rFonts w:hint="eastAsia" w:asciiTheme="minorEastAsia" w:hAnsiTheme="minorEastAsia" w:eastAsiaTheme="minorEastAsia" w:cstheme="minorEastAsia"/>
                <w:sz w:val="21"/>
                <w:szCs w:val="21"/>
                <w:vertAlign w:val="baseline"/>
                <w:lang w:val="en-US" w:eastAsia="zh-CN"/>
              </w:rPr>
            </w:pPr>
          </w:p>
        </w:tc>
      </w:tr>
      <w:tr w14:paraId="410600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865714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LCD尺寸</w:t>
            </w:r>
          </w:p>
        </w:tc>
        <w:tc>
          <w:tcPr>
            <w:tcW w:w="3915" w:type="dxa"/>
            <w:vAlign w:val="center"/>
          </w:tcPr>
          <w:p w14:paraId="7A0EA67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w:t>
            </w:r>
            <w:r>
              <w:rPr>
                <w:rFonts w:hint="eastAsia" w:asciiTheme="minorEastAsia" w:hAnsiTheme="minorEastAsia" w:cstheme="minorEastAsia"/>
                <w:sz w:val="21"/>
                <w:szCs w:val="21"/>
                <w:vertAlign w:val="baseline"/>
                <w:lang w:val="en-US" w:eastAsia="zh-CN"/>
              </w:rPr>
              <w:t>5</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6</w:t>
            </w:r>
            <w:r>
              <w:rPr>
                <w:rFonts w:hint="eastAsia" w:asciiTheme="minorEastAsia" w:hAnsiTheme="minorEastAsia" w:eastAsiaTheme="minorEastAsia" w:cstheme="minorEastAsia"/>
                <w:sz w:val="21"/>
                <w:szCs w:val="21"/>
                <w:vertAlign w:val="baseline"/>
                <w:lang w:val="en-US" w:eastAsia="zh-CN"/>
              </w:rPr>
              <w:t xml:space="preserve"> 寸</w:t>
            </w:r>
          </w:p>
        </w:tc>
        <w:tc>
          <w:tcPr>
            <w:tcW w:w="2375" w:type="dxa"/>
            <w:vAlign w:val="center"/>
          </w:tcPr>
          <w:p w14:paraId="2ACD682C">
            <w:pPr>
              <w:jc w:val="both"/>
              <w:rPr>
                <w:rFonts w:hint="eastAsia" w:asciiTheme="minorEastAsia" w:hAnsiTheme="minorEastAsia" w:eastAsiaTheme="minorEastAsia" w:cstheme="minorEastAsia"/>
                <w:sz w:val="21"/>
                <w:szCs w:val="21"/>
                <w:vertAlign w:val="baseline"/>
                <w:lang w:val="en-US" w:eastAsia="zh-CN"/>
              </w:rPr>
            </w:pPr>
          </w:p>
        </w:tc>
      </w:tr>
      <w:tr w14:paraId="690723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B797F4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有效面积（宽×高）</w:t>
            </w:r>
          </w:p>
        </w:tc>
        <w:tc>
          <w:tcPr>
            <w:tcW w:w="3915" w:type="dxa"/>
            <w:shd w:val="clear" w:color="auto" w:fill="auto"/>
            <w:vAlign w:val="center"/>
          </w:tcPr>
          <w:p w14:paraId="553A1472">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344.16</w:t>
            </w:r>
            <w:r>
              <w:rPr>
                <w:rFonts w:hint="eastAsia" w:asciiTheme="minorEastAsia" w:hAnsiTheme="minorEastAsia" w:eastAsiaTheme="minorEastAsia" w:cstheme="minorEastAsia"/>
                <w:sz w:val="21"/>
                <w:szCs w:val="21"/>
                <w:vertAlign w:val="baseline"/>
                <w:lang w:val="en-US" w:eastAsia="zh-CN"/>
              </w:rPr>
              <w:t xml:space="preserve"> x </w:t>
            </w:r>
            <w:r>
              <w:rPr>
                <w:rFonts w:hint="eastAsia" w:asciiTheme="minorEastAsia" w:hAnsiTheme="minorEastAsia" w:cstheme="minorEastAsia"/>
                <w:sz w:val="21"/>
                <w:szCs w:val="21"/>
                <w:vertAlign w:val="baseline"/>
                <w:lang w:val="en-US" w:eastAsia="zh-CN"/>
              </w:rPr>
              <w:t>193.59</w:t>
            </w:r>
            <w:r>
              <w:rPr>
                <w:rFonts w:hint="eastAsia" w:asciiTheme="minorEastAsia" w:hAnsiTheme="minorEastAsia" w:eastAsiaTheme="minorEastAsia" w:cstheme="minorEastAsia"/>
                <w:sz w:val="21"/>
                <w:szCs w:val="21"/>
                <w:vertAlign w:val="baseline"/>
                <w:lang w:val="en-US" w:eastAsia="zh-CN"/>
              </w:rPr>
              <w:t xml:space="preserve"> mm</w:t>
            </w:r>
          </w:p>
        </w:tc>
        <w:tc>
          <w:tcPr>
            <w:tcW w:w="2375" w:type="dxa"/>
            <w:vAlign w:val="center"/>
          </w:tcPr>
          <w:p w14:paraId="4FFF87AB">
            <w:pPr>
              <w:jc w:val="both"/>
              <w:rPr>
                <w:rFonts w:hint="eastAsia" w:asciiTheme="minorEastAsia" w:hAnsiTheme="minorEastAsia" w:eastAsiaTheme="minorEastAsia" w:cstheme="minorEastAsia"/>
                <w:sz w:val="21"/>
                <w:szCs w:val="21"/>
                <w:vertAlign w:val="baseline"/>
                <w:lang w:val="en-US" w:eastAsia="zh-CN"/>
              </w:rPr>
            </w:pPr>
          </w:p>
        </w:tc>
      </w:tr>
      <w:tr w14:paraId="17C834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64BFAAC5">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分辨率</w:t>
            </w:r>
          </w:p>
        </w:tc>
        <w:tc>
          <w:tcPr>
            <w:tcW w:w="3915" w:type="dxa"/>
            <w:shd w:val="clear" w:color="auto" w:fill="auto"/>
            <w:vAlign w:val="center"/>
          </w:tcPr>
          <w:p w14:paraId="398208B7">
            <w:pPr>
              <w:jc w:val="both"/>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1920</w:t>
            </w:r>
            <w:r>
              <w:rPr>
                <w:rFonts w:hint="eastAsia" w:asciiTheme="minorEastAsia" w:hAnsiTheme="minorEastAsia" w:eastAsiaTheme="minorEastAsia" w:cstheme="minorEastAsia"/>
                <w:sz w:val="21"/>
                <w:szCs w:val="21"/>
                <w:vertAlign w:val="baseline"/>
                <w:lang w:val="en-US" w:eastAsia="zh-CN"/>
              </w:rPr>
              <w:t>*</w:t>
            </w:r>
            <w:r>
              <w:rPr>
                <w:rFonts w:hint="eastAsia" w:asciiTheme="minorEastAsia" w:hAnsiTheme="minorEastAsia" w:cstheme="minorEastAsia"/>
                <w:sz w:val="21"/>
                <w:szCs w:val="21"/>
                <w:vertAlign w:val="baseline"/>
                <w:lang w:val="en-US" w:eastAsia="zh-CN"/>
              </w:rPr>
              <w:t>1080</w:t>
            </w:r>
          </w:p>
        </w:tc>
        <w:tc>
          <w:tcPr>
            <w:tcW w:w="2375" w:type="dxa"/>
            <w:vAlign w:val="center"/>
          </w:tcPr>
          <w:p w14:paraId="0302C68F">
            <w:pPr>
              <w:jc w:val="both"/>
              <w:rPr>
                <w:rFonts w:hint="eastAsia" w:asciiTheme="minorEastAsia" w:hAnsiTheme="minorEastAsia" w:eastAsiaTheme="minorEastAsia" w:cstheme="minorEastAsia"/>
                <w:sz w:val="21"/>
                <w:szCs w:val="21"/>
                <w:vertAlign w:val="baseline"/>
                <w:lang w:val="en-US" w:eastAsia="zh-CN"/>
              </w:rPr>
            </w:pPr>
          </w:p>
        </w:tc>
      </w:tr>
      <w:tr w14:paraId="7FF4FA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F977C0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亮度</w:t>
            </w:r>
          </w:p>
        </w:tc>
        <w:tc>
          <w:tcPr>
            <w:tcW w:w="3915" w:type="dxa"/>
            <w:shd w:val="clear" w:color="auto" w:fill="auto"/>
            <w:vAlign w:val="center"/>
          </w:tcPr>
          <w:p w14:paraId="6769C49A">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21</w:t>
            </w:r>
            <w:r>
              <w:rPr>
                <w:rFonts w:hint="eastAsia" w:asciiTheme="minorEastAsia" w:hAnsiTheme="minorEastAsia" w:eastAsiaTheme="minorEastAsia" w:cstheme="minorEastAsia"/>
                <w:sz w:val="21"/>
                <w:szCs w:val="21"/>
                <w:vertAlign w:val="baseline"/>
                <w:lang w:val="en-US" w:eastAsia="zh-CN"/>
              </w:rPr>
              <w:t>0</w:t>
            </w:r>
            <w:r>
              <w:rPr>
                <w:rFonts w:hint="eastAsia" w:asciiTheme="minorEastAsia" w:hAnsiTheme="minorEastAsia" w:cstheme="minorEastAsia"/>
                <w:sz w:val="21"/>
                <w:szCs w:val="21"/>
                <w:vertAlign w:val="baseline"/>
                <w:lang w:val="en-US" w:eastAsia="zh-CN"/>
              </w:rPr>
              <w:t>~250</w:t>
            </w:r>
            <w:r>
              <w:rPr>
                <w:rFonts w:hint="eastAsia" w:asciiTheme="minorEastAsia" w:hAnsiTheme="minorEastAsia" w:eastAsiaTheme="minorEastAsia" w:cstheme="minorEastAsia"/>
                <w:sz w:val="21"/>
                <w:szCs w:val="21"/>
                <w:vertAlign w:val="baseline"/>
                <w:lang w:val="en-US" w:eastAsia="zh-CN"/>
              </w:rPr>
              <w:t xml:space="preserve"> Cd/m2</w:t>
            </w:r>
          </w:p>
        </w:tc>
        <w:tc>
          <w:tcPr>
            <w:tcW w:w="2375" w:type="dxa"/>
            <w:vAlign w:val="center"/>
          </w:tcPr>
          <w:p w14:paraId="52EFB7C8">
            <w:pPr>
              <w:jc w:val="both"/>
              <w:rPr>
                <w:rFonts w:hint="eastAsia" w:asciiTheme="minorEastAsia" w:hAnsiTheme="minorEastAsia" w:eastAsiaTheme="minorEastAsia" w:cstheme="minorEastAsia"/>
                <w:sz w:val="21"/>
                <w:szCs w:val="21"/>
                <w:vertAlign w:val="baseline"/>
                <w:lang w:val="en-US" w:eastAsia="zh-CN"/>
              </w:rPr>
            </w:pPr>
          </w:p>
        </w:tc>
      </w:tr>
      <w:tr w14:paraId="4A7201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0229D349">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水平视角</w:t>
            </w:r>
          </w:p>
        </w:tc>
        <w:tc>
          <w:tcPr>
            <w:tcW w:w="3915" w:type="dxa"/>
            <w:shd w:val="clear" w:color="auto" w:fill="auto"/>
            <w:vAlign w:val="center"/>
          </w:tcPr>
          <w:p w14:paraId="5AEF6762">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sz w:val="21"/>
                <w:szCs w:val="21"/>
                <w:vertAlign w:val="baseline"/>
                <w:lang w:val="en-US" w:eastAsia="zh-CN"/>
              </w:rPr>
              <w:t>80</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5D2F4E6F">
            <w:pPr>
              <w:jc w:val="both"/>
              <w:rPr>
                <w:rFonts w:hint="eastAsia" w:asciiTheme="minorEastAsia" w:hAnsiTheme="minorEastAsia" w:eastAsiaTheme="minorEastAsia" w:cstheme="minorEastAsia"/>
                <w:sz w:val="21"/>
                <w:szCs w:val="21"/>
                <w:vertAlign w:val="baseline"/>
                <w:lang w:val="en-US" w:eastAsia="zh-CN"/>
              </w:rPr>
            </w:pPr>
          </w:p>
        </w:tc>
      </w:tr>
      <w:tr w14:paraId="406C17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08E0515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垂直视角</w:t>
            </w:r>
          </w:p>
        </w:tc>
        <w:tc>
          <w:tcPr>
            <w:tcW w:w="3915" w:type="dxa"/>
            <w:vAlign w:val="center"/>
          </w:tcPr>
          <w:p w14:paraId="25AD2A43">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80</w:t>
            </w:r>
            <w:r>
              <w:rPr>
                <w:rFonts w:hint="eastAsia" w:asciiTheme="minorEastAsia" w:hAnsiTheme="minorEastAsia" w:eastAsiaTheme="minorEastAsia" w:cstheme="minorEastAsia"/>
                <w:sz w:val="21"/>
                <w:szCs w:val="21"/>
                <w:vertAlign w:val="baseline"/>
                <w:lang w:val="en-US" w:eastAsia="zh-CN"/>
              </w:rPr>
              <w:t xml:space="preserve"> 度</w:t>
            </w:r>
          </w:p>
        </w:tc>
        <w:tc>
          <w:tcPr>
            <w:tcW w:w="2375" w:type="dxa"/>
            <w:vAlign w:val="center"/>
          </w:tcPr>
          <w:p w14:paraId="758DAF05">
            <w:pPr>
              <w:jc w:val="both"/>
              <w:rPr>
                <w:rFonts w:hint="eastAsia" w:asciiTheme="minorEastAsia" w:hAnsiTheme="minorEastAsia" w:eastAsiaTheme="minorEastAsia" w:cstheme="minorEastAsia"/>
                <w:sz w:val="21"/>
                <w:szCs w:val="21"/>
                <w:vertAlign w:val="baseline"/>
                <w:lang w:val="en-US" w:eastAsia="zh-CN"/>
              </w:rPr>
            </w:pPr>
          </w:p>
        </w:tc>
      </w:tr>
      <w:tr w14:paraId="41FEF4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324322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对比度</w:t>
            </w:r>
          </w:p>
        </w:tc>
        <w:tc>
          <w:tcPr>
            <w:tcW w:w="3915" w:type="dxa"/>
            <w:vAlign w:val="center"/>
          </w:tcPr>
          <w:p w14:paraId="73F81DDB">
            <w:pPr>
              <w:jc w:val="both"/>
              <w:rPr>
                <w:rFonts w:hint="default"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500~700</w:t>
            </w:r>
          </w:p>
        </w:tc>
        <w:tc>
          <w:tcPr>
            <w:tcW w:w="2375" w:type="dxa"/>
            <w:vAlign w:val="center"/>
          </w:tcPr>
          <w:p w14:paraId="3723DCB0">
            <w:pPr>
              <w:jc w:val="both"/>
              <w:rPr>
                <w:rFonts w:hint="eastAsia" w:asciiTheme="minorEastAsia" w:hAnsiTheme="minorEastAsia" w:eastAsiaTheme="minorEastAsia" w:cstheme="minorEastAsia"/>
                <w:sz w:val="21"/>
                <w:szCs w:val="21"/>
                <w:vertAlign w:val="baseline"/>
                <w:lang w:val="en-US" w:eastAsia="zh-CN"/>
              </w:rPr>
            </w:pPr>
          </w:p>
        </w:tc>
      </w:tr>
      <w:tr w14:paraId="003B5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rPr>
        <w:tc>
          <w:tcPr>
            <w:tcW w:w="3453" w:type="dxa"/>
            <w:vAlign w:val="center"/>
          </w:tcPr>
          <w:p w14:paraId="40CF199A">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响应时间</w:t>
            </w:r>
          </w:p>
        </w:tc>
        <w:tc>
          <w:tcPr>
            <w:tcW w:w="3915" w:type="dxa"/>
            <w:vAlign w:val="center"/>
          </w:tcPr>
          <w:p w14:paraId="303321D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11~16</w:t>
            </w:r>
            <w:r>
              <w:rPr>
                <w:rFonts w:hint="eastAsia" w:asciiTheme="minorEastAsia" w:hAnsiTheme="minorEastAsia" w:eastAsiaTheme="minorEastAsia" w:cstheme="minorEastAsia"/>
                <w:sz w:val="21"/>
                <w:szCs w:val="21"/>
                <w:vertAlign w:val="baseline"/>
                <w:lang w:val="en-US" w:eastAsia="zh-CN"/>
              </w:rPr>
              <w:t xml:space="preserve"> ms</w:t>
            </w:r>
          </w:p>
        </w:tc>
        <w:tc>
          <w:tcPr>
            <w:tcW w:w="2375" w:type="dxa"/>
            <w:vAlign w:val="center"/>
          </w:tcPr>
          <w:p w14:paraId="77B12D9E">
            <w:pPr>
              <w:jc w:val="both"/>
              <w:rPr>
                <w:rFonts w:hint="eastAsia" w:asciiTheme="minorEastAsia" w:hAnsiTheme="minorEastAsia" w:eastAsiaTheme="minorEastAsia" w:cstheme="minorEastAsia"/>
                <w:sz w:val="21"/>
                <w:szCs w:val="21"/>
                <w:vertAlign w:val="baseline"/>
                <w:lang w:val="en-US" w:eastAsia="zh-CN"/>
              </w:rPr>
            </w:pPr>
          </w:p>
        </w:tc>
      </w:tr>
      <w:tr w14:paraId="35B33A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98AF8C1">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色域</w:t>
            </w:r>
          </w:p>
        </w:tc>
        <w:tc>
          <w:tcPr>
            <w:tcW w:w="3915" w:type="dxa"/>
            <w:vAlign w:val="center"/>
          </w:tcPr>
          <w:p w14:paraId="43914004">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cstheme="minorEastAsia"/>
                <w:sz w:val="21"/>
                <w:szCs w:val="21"/>
                <w:vertAlign w:val="baseline"/>
                <w:lang w:val="en-US" w:eastAsia="zh-CN"/>
              </w:rPr>
              <w:t>45</w:t>
            </w:r>
            <w:r>
              <w:rPr>
                <w:rFonts w:hint="eastAsia" w:asciiTheme="minorEastAsia" w:hAnsiTheme="minorEastAsia" w:eastAsiaTheme="minorEastAsia" w:cstheme="minorEastAsia"/>
                <w:sz w:val="21"/>
                <w:szCs w:val="21"/>
                <w:vertAlign w:val="baseline"/>
                <w:lang w:val="en-US" w:eastAsia="zh-CN"/>
              </w:rPr>
              <w:t>%</w:t>
            </w:r>
          </w:p>
        </w:tc>
        <w:tc>
          <w:tcPr>
            <w:tcW w:w="2375" w:type="dxa"/>
            <w:vAlign w:val="center"/>
          </w:tcPr>
          <w:p w14:paraId="0CBB780F">
            <w:pPr>
              <w:jc w:val="both"/>
              <w:rPr>
                <w:rFonts w:hint="eastAsia" w:asciiTheme="minorEastAsia" w:hAnsiTheme="minorEastAsia" w:eastAsiaTheme="minorEastAsia" w:cstheme="minorEastAsia"/>
                <w:sz w:val="21"/>
                <w:szCs w:val="21"/>
                <w:vertAlign w:val="baseline"/>
                <w:lang w:val="en-US" w:eastAsia="zh-CN"/>
              </w:rPr>
            </w:pPr>
          </w:p>
        </w:tc>
      </w:tr>
    </w:tbl>
    <w:p w14:paraId="79F2CDC6">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0A95B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2F3A9EDE">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触摸屏/玻璃</w:t>
            </w:r>
          </w:p>
        </w:tc>
        <w:tc>
          <w:tcPr>
            <w:tcW w:w="2375" w:type="dxa"/>
            <w:shd w:val="clear" w:color="auto" w:fill="2E75B5" w:themeFill="accent1" w:themeFillShade="BF"/>
            <w:vAlign w:val="center"/>
          </w:tcPr>
          <w:p w14:paraId="4F508DEB">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130AAA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337A5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结构</w:t>
            </w:r>
          </w:p>
        </w:tc>
        <w:tc>
          <w:tcPr>
            <w:tcW w:w="3915" w:type="dxa"/>
            <w:vAlign w:val="center"/>
          </w:tcPr>
          <w:p w14:paraId="11C5BC4D">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G+G</w:t>
            </w:r>
          </w:p>
        </w:tc>
        <w:tc>
          <w:tcPr>
            <w:tcW w:w="2375" w:type="dxa"/>
            <w:vAlign w:val="center"/>
          </w:tcPr>
          <w:p w14:paraId="2F79958F">
            <w:pPr>
              <w:jc w:val="both"/>
              <w:rPr>
                <w:rFonts w:hint="eastAsia" w:asciiTheme="minorEastAsia" w:hAnsiTheme="minorEastAsia" w:eastAsiaTheme="minorEastAsia" w:cstheme="minorEastAsia"/>
                <w:sz w:val="21"/>
                <w:szCs w:val="21"/>
                <w:vertAlign w:val="baseline"/>
                <w:lang w:val="en-US" w:eastAsia="zh-CN"/>
              </w:rPr>
            </w:pPr>
          </w:p>
        </w:tc>
      </w:tr>
      <w:tr w14:paraId="699A2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B7C93F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钢化玻璃厚度</w:t>
            </w:r>
          </w:p>
        </w:tc>
        <w:tc>
          <w:tcPr>
            <w:tcW w:w="3915" w:type="dxa"/>
            <w:vAlign w:val="center"/>
          </w:tcPr>
          <w:p w14:paraId="357D0400">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1.1 mm</w:t>
            </w:r>
          </w:p>
        </w:tc>
        <w:tc>
          <w:tcPr>
            <w:tcW w:w="2375" w:type="dxa"/>
            <w:vAlign w:val="center"/>
          </w:tcPr>
          <w:p w14:paraId="0501D66F">
            <w:pPr>
              <w:jc w:val="both"/>
              <w:rPr>
                <w:rFonts w:hint="eastAsia" w:asciiTheme="minorEastAsia" w:hAnsiTheme="minorEastAsia" w:eastAsiaTheme="minorEastAsia" w:cstheme="minorEastAsia"/>
                <w:sz w:val="21"/>
                <w:szCs w:val="21"/>
                <w:vertAlign w:val="baseline"/>
                <w:lang w:val="en-US" w:eastAsia="zh-CN"/>
              </w:rPr>
            </w:pPr>
          </w:p>
        </w:tc>
      </w:tr>
      <w:tr w14:paraId="1A229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5886E5F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传感器厚度</w:t>
            </w:r>
          </w:p>
        </w:tc>
        <w:tc>
          <w:tcPr>
            <w:tcW w:w="3915" w:type="dxa"/>
            <w:shd w:val="clear" w:color="auto" w:fill="auto"/>
            <w:vAlign w:val="center"/>
          </w:tcPr>
          <w:p w14:paraId="1FA63F1D">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0.7 mm</w:t>
            </w:r>
          </w:p>
        </w:tc>
        <w:tc>
          <w:tcPr>
            <w:tcW w:w="2375" w:type="dxa"/>
            <w:vAlign w:val="center"/>
          </w:tcPr>
          <w:p w14:paraId="4C6571DF">
            <w:pPr>
              <w:jc w:val="both"/>
              <w:rPr>
                <w:rFonts w:hint="eastAsia" w:asciiTheme="minorEastAsia" w:hAnsiTheme="minorEastAsia" w:eastAsiaTheme="minorEastAsia" w:cstheme="minorEastAsia"/>
                <w:sz w:val="21"/>
                <w:szCs w:val="21"/>
                <w:vertAlign w:val="baseline"/>
                <w:lang w:val="en-US" w:eastAsia="zh-CN"/>
              </w:rPr>
            </w:pPr>
          </w:p>
        </w:tc>
      </w:tr>
      <w:tr w14:paraId="46E74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398679E8">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盖板颜色</w:t>
            </w:r>
          </w:p>
        </w:tc>
        <w:tc>
          <w:tcPr>
            <w:tcW w:w="3915" w:type="dxa"/>
            <w:shd w:val="clear" w:color="auto" w:fill="auto"/>
            <w:vAlign w:val="center"/>
          </w:tcPr>
          <w:p w14:paraId="0965342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黑色</w:t>
            </w:r>
          </w:p>
        </w:tc>
        <w:tc>
          <w:tcPr>
            <w:tcW w:w="2375" w:type="dxa"/>
            <w:vAlign w:val="center"/>
          </w:tcPr>
          <w:p w14:paraId="50BB8C3D">
            <w:pPr>
              <w:jc w:val="both"/>
              <w:rPr>
                <w:rFonts w:hint="eastAsia" w:asciiTheme="minorEastAsia" w:hAnsiTheme="minorEastAsia" w:eastAsiaTheme="minorEastAsia" w:cstheme="minorEastAsia"/>
                <w:sz w:val="21"/>
                <w:szCs w:val="21"/>
                <w:vertAlign w:val="baseline"/>
                <w:lang w:val="en-US" w:eastAsia="zh-CN"/>
              </w:rPr>
            </w:pPr>
          </w:p>
        </w:tc>
      </w:tr>
      <w:tr w14:paraId="7285E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1199C9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表面硬度</w:t>
            </w:r>
          </w:p>
        </w:tc>
        <w:tc>
          <w:tcPr>
            <w:tcW w:w="3915" w:type="dxa"/>
            <w:shd w:val="clear" w:color="auto" w:fill="auto"/>
            <w:vAlign w:val="center"/>
          </w:tcPr>
          <w:p w14:paraId="53CEED74">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kern w:val="2"/>
                <w:sz w:val="21"/>
                <w:szCs w:val="21"/>
                <w:vertAlign w:val="baseline"/>
                <w:lang w:val="en-US" w:eastAsia="zh-CN" w:bidi="ar-SA"/>
              </w:rPr>
              <w:t>&gt;6H</w:t>
            </w:r>
          </w:p>
        </w:tc>
        <w:tc>
          <w:tcPr>
            <w:tcW w:w="2375" w:type="dxa"/>
            <w:vAlign w:val="center"/>
          </w:tcPr>
          <w:p w14:paraId="5BA392E3">
            <w:pPr>
              <w:jc w:val="both"/>
              <w:rPr>
                <w:rFonts w:hint="eastAsia" w:asciiTheme="minorEastAsia" w:hAnsiTheme="minorEastAsia" w:eastAsiaTheme="minorEastAsia" w:cstheme="minorEastAsia"/>
                <w:sz w:val="21"/>
                <w:szCs w:val="21"/>
                <w:vertAlign w:val="baseline"/>
                <w:lang w:val="en-US" w:eastAsia="zh-CN"/>
              </w:rPr>
            </w:pPr>
          </w:p>
        </w:tc>
      </w:tr>
      <w:tr w14:paraId="60623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20FD976F">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触点数量</w:t>
            </w:r>
          </w:p>
        </w:tc>
        <w:tc>
          <w:tcPr>
            <w:tcW w:w="3915" w:type="dxa"/>
            <w:shd w:val="clear" w:color="auto" w:fill="auto"/>
            <w:vAlign w:val="center"/>
          </w:tcPr>
          <w:p w14:paraId="5FE16E0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10</w:t>
            </w:r>
          </w:p>
        </w:tc>
        <w:tc>
          <w:tcPr>
            <w:tcW w:w="2375" w:type="dxa"/>
            <w:vAlign w:val="center"/>
          </w:tcPr>
          <w:p w14:paraId="20056053">
            <w:pPr>
              <w:jc w:val="both"/>
              <w:rPr>
                <w:rFonts w:hint="eastAsia" w:asciiTheme="minorEastAsia" w:hAnsiTheme="minorEastAsia" w:eastAsiaTheme="minorEastAsia" w:cstheme="minorEastAsia"/>
                <w:sz w:val="21"/>
                <w:szCs w:val="21"/>
                <w:vertAlign w:val="baseline"/>
                <w:lang w:val="en-US" w:eastAsia="zh-CN"/>
              </w:rPr>
            </w:pPr>
          </w:p>
        </w:tc>
      </w:tr>
      <w:tr w14:paraId="4E329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551A95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触摸面积</w:t>
            </w:r>
          </w:p>
        </w:tc>
        <w:tc>
          <w:tcPr>
            <w:tcW w:w="3915" w:type="dxa"/>
            <w:vAlign w:val="center"/>
          </w:tcPr>
          <w:p w14:paraId="0661DE14">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Φ≥9</w:t>
            </w:r>
          </w:p>
        </w:tc>
        <w:tc>
          <w:tcPr>
            <w:tcW w:w="2375" w:type="dxa"/>
            <w:vAlign w:val="center"/>
          </w:tcPr>
          <w:p w14:paraId="02CCEE42">
            <w:pPr>
              <w:jc w:val="both"/>
              <w:rPr>
                <w:rFonts w:hint="eastAsia" w:asciiTheme="minorEastAsia" w:hAnsiTheme="minorEastAsia" w:eastAsiaTheme="minorEastAsia" w:cstheme="minorEastAsia"/>
                <w:sz w:val="21"/>
                <w:szCs w:val="21"/>
                <w:vertAlign w:val="baseline"/>
                <w:lang w:val="en-US" w:eastAsia="zh-CN"/>
              </w:rPr>
            </w:pPr>
          </w:p>
        </w:tc>
      </w:tr>
      <w:tr w14:paraId="0DBAD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62E452F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输入方式</w:t>
            </w:r>
          </w:p>
        </w:tc>
        <w:tc>
          <w:tcPr>
            <w:tcW w:w="3915" w:type="dxa"/>
            <w:vAlign w:val="center"/>
          </w:tcPr>
          <w:p w14:paraId="4AF0738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手指或导电笔</w:t>
            </w:r>
          </w:p>
        </w:tc>
        <w:tc>
          <w:tcPr>
            <w:tcW w:w="2375" w:type="dxa"/>
            <w:vAlign w:val="center"/>
          </w:tcPr>
          <w:p w14:paraId="17E03C65">
            <w:pPr>
              <w:jc w:val="both"/>
              <w:rPr>
                <w:rFonts w:hint="eastAsia" w:asciiTheme="minorEastAsia" w:hAnsiTheme="minorEastAsia" w:eastAsiaTheme="minorEastAsia" w:cstheme="minorEastAsia"/>
                <w:sz w:val="21"/>
                <w:szCs w:val="21"/>
                <w:vertAlign w:val="baseline"/>
                <w:lang w:val="en-US" w:eastAsia="zh-CN"/>
              </w:rPr>
            </w:pPr>
          </w:p>
        </w:tc>
      </w:tr>
      <w:tr w14:paraId="031CB9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1F13E66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总透光率</w:t>
            </w:r>
          </w:p>
        </w:tc>
        <w:tc>
          <w:tcPr>
            <w:tcW w:w="3915" w:type="dxa"/>
            <w:vAlign w:val="center"/>
          </w:tcPr>
          <w:p w14:paraId="4E2C0326">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≥86%</w:t>
            </w:r>
          </w:p>
        </w:tc>
        <w:tc>
          <w:tcPr>
            <w:tcW w:w="2375" w:type="dxa"/>
            <w:vAlign w:val="center"/>
          </w:tcPr>
          <w:p w14:paraId="4117C0D9">
            <w:pPr>
              <w:jc w:val="both"/>
              <w:rPr>
                <w:rFonts w:hint="eastAsia" w:asciiTheme="minorEastAsia" w:hAnsiTheme="minorEastAsia" w:eastAsiaTheme="minorEastAsia" w:cstheme="minorEastAsia"/>
                <w:sz w:val="21"/>
                <w:szCs w:val="21"/>
                <w:vertAlign w:val="baseline"/>
                <w:lang w:val="en-US" w:eastAsia="zh-CN"/>
              </w:rPr>
            </w:pPr>
          </w:p>
        </w:tc>
      </w:tr>
      <w:tr w14:paraId="66CDE5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2284A9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雾度</w:t>
            </w:r>
          </w:p>
        </w:tc>
        <w:tc>
          <w:tcPr>
            <w:tcW w:w="3915" w:type="dxa"/>
            <w:vAlign w:val="center"/>
          </w:tcPr>
          <w:p w14:paraId="7B513561">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≤5%</w:t>
            </w:r>
          </w:p>
        </w:tc>
        <w:tc>
          <w:tcPr>
            <w:tcW w:w="2375" w:type="dxa"/>
            <w:vAlign w:val="center"/>
          </w:tcPr>
          <w:p w14:paraId="4DC5A748">
            <w:pPr>
              <w:jc w:val="both"/>
              <w:rPr>
                <w:rFonts w:hint="eastAsia" w:asciiTheme="minorEastAsia" w:hAnsiTheme="minorEastAsia" w:eastAsiaTheme="minorEastAsia" w:cstheme="minorEastAsia"/>
                <w:sz w:val="21"/>
                <w:szCs w:val="21"/>
                <w:vertAlign w:val="baseline"/>
                <w:lang w:val="en-US" w:eastAsia="zh-CN"/>
              </w:rPr>
            </w:pPr>
          </w:p>
        </w:tc>
      </w:tr>
    </w:tbl>
    <w:p w14:paraId="0CB7EEA0">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08"/>
        <w:gridCol w:w="2889"/>
        <w:gridCol w:w="2856"/>
        <w:gridCol w:w="1301"/>
      </w:tblGrid>
      <w:tr w14:paraId="753AF7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2808" w:type="dxa"/>
            <w:shd w:val="clear" w:color="auto" w:fill="2E75B5" w:themeFill="accent1" w:themeFillShade="BF"/>
            <w:vAlign w:val="center"/>
          </w:tcPr>
          <w:p w14:paraId="64B5B85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打印机</w:t>
            </w:r>
          </w:p>
        </w:tc>
        <w:tc>
          <w:tcPr>
            <w:tcW w:w="2889" w:type="dxa"/>
            <w:shd w:val="clear" w:color="auto" w:fill="2E75B5" w:themeFill="accent1" w:themeFillShade="BF"/>
            <w:vAlign w:val="center"/>
          </w:tcPr>
          <w:p w14:paraId="7217C718">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58mm</w:t>
            </w:r>
          </w:p>
        </w:tc>
        <w:tc>
          <w:tcPr>
            <w:tcW w:w="2856" w:type="dxa"/>
            <w:shd w:val="clear" w:color="auto" w:fill="2E75B5" w:themeFill="accent1" w:themeFillShade="BF"/>
            <w:vAlign w:val="center"/>
          </w:tcPr>
          <w:p w14:paraId="7766D662">
            <w:pPr>
              <w:jc w:val="both"/>
              <w:rPr>
                <w:rFonts w:hint="default"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cstheme="minorEastAsia"/>
                <w:color w:val="FFFFFF" w:themeColor="background1"/>
                <w:sz w:val="28"/>
                <w:szCs w:val="28"/>
                <w:vertAlign w:val="baseline"/>
                <w:lang w:val="en-US" w:eastAsia="zh-CN"/>
                <w14:textFill>
                  <w14:solidFill>
                    <w14:schemeClr w14:val="bg1"/>
                  </w14:solidFill>
                </w14:textFill>
              </w:rPr>
              <w:t>80mm</w:t>
            </w:r>
          </w:p>
        </w:tc>
        <w:tc>
          <w:tcPr>
            <w:tcW w:w="1301" w:type="dxa"/>
            <w:shd w:val="clear" w:color="auto" w:fill="2E75B5" w:themeFill="accent1" w:themeFillShade="BF"/>
            <w:vAlign w:val="center"/>
          </w:tcPr>
          <w:p w14:paraId="009E9FFC">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36204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vAlign w:val="center"/>
          </w:tcPr>
          <w:p w14:paraId="112477D3">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打印方式</w:t>
            </w:r>
          </w:p>
        </w:tc>
        <w:tc>
          <w:tcPr>
            <w:tcW w:w="2889" w:type="dxa"/>
            <w:vAlign w:val="center"/>
          </w:tcPr>
          <w:p w14:paraId="35B946A0">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热敏</w:t>
            </w:r>
          </w:p>
        </w:tc>
        <w:tc>
          <w:tcPr>
            <w:tcW w:w="2856" w:type="dxa"/>
            <w:vAlign w:val="center"/>
          </w:tcPr>
          <w:p w14:paraId="4EDC61D0">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热敏</w:t>
            </w:r>
          </w:p>
        </w:tc>
        <w:tc>
          <w:tcPr>
            <w:tcW w:w="1301" w:type="dxa"/>
            <w:vAlign w:val="center"/>
          </w:tcPr>
          <w:p w14:paraId="2B1766DE">
            <w:pPr>
              <w:jc w:val="both"/>
              <w:rPr>
                <w:rFonts w:hint="eastAsia" w:asciiTheme="minorEastAsia" w:hAnsiTheme="minorEastAsia" w:eastAsiaTheme="minorEastAsia" w:cstheme="minorEastAsia"/>
                <w:sz w:val="21"/>
                <w:szCs w:val="21"/>
                <w:vertAlign w:val="baseline"/>
                <w:lang w:val="en-US" w:eastAsia="zh-CN"/>
              </w:rPr>
            </w:pPr>
          </w:p>
        </w:tc>
      </w:tr>
      <w:tr w14:paraId="65BA1B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vAlign w:val="center"/>
          </w:tcPr>
          <w:p w14:paraId="7B48E520">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打印速度</w:t>
            </w:r>
          </w:p>
        </w:tc>
        <w:tc>
          <w:tcPr>
            <w:tcW w:w="2889" w:type="dxa"/>
            <w:vAlign w:val="center"/>
          </w:tcPr>
          <w:p w14:paraId="69D293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MAX:90mm/s</w:t>
            </w:r>
          </w:p>
        </w:tc>
        <w:tc>
          <w:tcPr>
            <w:tcW w:w="2856" w:type="dxa"/>
            <w:vAlign w:val="center"/>
          </w:tcPr>
          <w:p w14:paraId="12FEFC14">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MAX:150mm/s</w:t>
            </w:r>
          </w:p>
        </w:tc>
        <w:tc>
          <w:tcPr>
            <w:tcW w:w="1301" w:type="dxa"/>
            <w:vAlign w:val="center"/>
          </w:tcPr>
          <w:p w14:paraId="01B51FC1">
            <w:pPr>
              <w:jc w:val="both"/>
              <w:rPr>
                <w:rFonts w:hint="eastAsia" w:asciiTheme="minorEastAsia" w:hAnsiTheme="minorEastAsia" w:eastAsiaTheme="minorEastAsia" w:cstheme="minorEastAsia"/>
                <w:sz w:val="21"/>
                <w:szCs w:val="21"/>
                <w:vertAlign w:val="baseline"/>
                <w:lang w:val="en-US" w:eastAsia="zh-CN"/>
              </w:rPr>
            </w:pPr>
          </w:p>
        </w:tc>
      </w:tr>
      <w:tr w14:paraId="161EEB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2726C07E">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分辨率</w:t>
            </w:r>
          </w:p>
        </w:tc>
        <w:tc>
          <w:tcPr>
            <w:tcW w:w="2889" w:type="dxa"/>
            <w:shd w:val="clear" w:color="auto" w:fill="auto"/>
            <w:vAlign w:val="center"/>
          </w:tcPr>
          <w:p w14:paraId="60303F21">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203dpi</w:t>
            </w:r>
          </w:p>
        </w:tc>
        <w:tc>
          <w:tcPr>
            <w:tcW w:w="2856" w:type="dxa"/>
            <w:vAlign w:val="center"/>
          </w:tcPr>
          <w:p w14:paraId="60F4C03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203dpi</w:t>
            </w:r>
          </w:p>
        </w:tc>
        <w:tc>
          <w:tcPr>
            <w:tcW w:w="1301" w:type="dxa"/>
            <w:vAlign w:val="center"/>
          </w:tcPr>
          <w:p w14:paraId="3691FA92">
            <w:pPr>
              <w:jc w:val="both"/>
              <w:rPr>
                <w:rFonts w:hint="eastAsia" w:asciiTheme="minorEastAsia" w:hAnsiTheme="minorEastAsia" w:eastAsiaTheme="minorEastAsia" w:cstheme="minorEastAsia"/>
                <w:sz w:val="21"/>
                <w:szCs w:val="21"/>
                <w:vertAlign w:val="baseline"/>
                <w:lang w:val="en-US" w:eastAsia="zh-CN"/>
              </w:rPr>
            </w:pPr>
          </w:p>
        </w:tc>
      </w:tr>
      <w:tr w14:paraId="6BAC6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16AF41B0">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有效打印宽度</w:t>
            </w:r>
          </w:p>
        </w:tc>
        <w:tc>
          <w:tcPr>
            <w:tcW w:w="2889" w:type="dxa"/>
            <w:shd w:val="clear" w:color="auto" w:fill="auto"/>
            <w:vAlign w:val="center"/>
          </w:tcPr>
          <w:p w14:paraId="3B923AD0">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48mm</w:t>
            </w:r>
          </w:p>
        </w:tc>
        <w:tc>
          <w:tcPr>
            <w:tcW w:w="2856" w:type="dxa"/>
            <w:vAlign w:val="center"/>
          </w:tcPr>
          <w:p w14:paraId="035C69C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72mm</w:t>
            </w:r>
          </w:p>
        </w:tc>
        <w:tc>
          <w:tcPr>
            <w:tcW w:w="1301" w:type="dxa"/>
            <w:vAlign w:val="center"/>
          </w:tcPr>
          <w:p w14:paraId="5DE1379B">
            <w:pPr>
              <w:jc w:val="both"/>
              <w:rPr>
                <w:rFonts w:hint="eastAsia" w:asciiTheme="minorEastAsia" w:hAnsiTheme="minorEastAsia" w:eastAsiaTheme="minorEastAsia" w:cstheme="minorEastAsia"/>
                <w:sz w:val="21"/>
                <w:szCs w:val="21"/>
                <w:vertAlign w:val="baseline"/>
                <w:lang w:val="en-US" w:eastAsia="zh-CN"/>
              </w:rPr>
            </w:pPr>
          </w:p>
        </w:tc>
      </w:tr>
      <w:tr w14:paraId="121932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443D6B30">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纸张规格</w:t>
            </w:r>
          </w:p>
        </w:tc>
        <w:tc>
          <w:tcPr>
            <w:tcW w:w="2889" w:type="dxa"/>
            <w:shd w:val="clear" w:color="auto" w:fill="auto"/>
            <w:vAlign w:val="center"/>
          </w:tcPr>
          <w:p w14:paraId="635EC113">
            <w:pPr>
              <w:jc w:val="both"/>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sz w:val="21"/>
                <w:szCs w:val="21"/>
                <w:vertAlign w:val="baseline"/>
                <w:lang w:val="en-US" w:eastAsia="zh-CN"/>
              </w:rPr>
              <w:t>热敏纸</w:t>
            </w:r>
          </w:p>
        </w:tc>
        <w:tc>
          <w:tcPr>
            <w:tcW w:w="2856" w:type="dxa"/>
            <w:vAlign w:val="center"/>
          </w:tcPr>
          <w:p w14:paraId="08368F97">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热敏纸</w:t>
            </w:r>
          </w:p>
        </w:tc>
        <w:tc>
          <w:tcPr>
            <w:tcW w:w="1301" w:type="dxa"/>
            <w:vAlign w:val="center"/>
          </w:tcPr>
          <w:p w14:paraId="22769B64">
            <w:pPr>
              <w:jc w:val="both"/>
              <w:rPr>
                <w:rFonts w:hint="eastAsia" w:asciiTheme="minorEastAsia" w:hAnsiTheme="minorEastAsia" w:eastAsiaTheme="minorEastAsia" w:cstheme="minorEastAsia"/>
                <w:sz w:val="21"/>
                <w:szCs w:val="21"/>
                <w:vertAlign w:val="baseline"/>
                <w:lang w:val="en-US" w:eastAsia="zh-CN"/>
              </w:rPr>
            </w:pPr>
          </w:p>
        </w:tc>
      </w:tr>
      <w:tr w14:paraId="06010D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2A2CEAEA">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纸张宽度</w:t>
            </w:r>
          </w:p>
        </w:tc>
        <w:tc>
          <w:tcPr>
            <w:tcW w:w="2889" w:type="dxa"/>
            <w:shd w:val="clear" w:color="auto" w:fill="auto"/>
            <w:vAlign w:val="center"/>
          </w:tcPr>
          <w:p w14:paraId="27DCD774">
            <w:pPr>
              <w:keepNext w:val="0"/>
              <w:keepLines w:val="0"/>
              <w:widowControl/>
              <w:suppressLineNumbers w:val="0"/>
              <w:jc w:val="left"/>
              <w:rPr>
                <w:rFonts w:hint="eastAsia"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eastAsiaTheme="minorEastAsia" w:cstheme="minorEastAsia"/>
                <w:color w:val="000000"/>
                <w:kern w:val="0"/>
                <w:sz w:val="21"/>
                <w:szCs w:val="21"/>
                <w:lang w:val="en-US" w:eastAsia="zh-CN" w:bidi="ar"/>
              </w:rPr>
              <w:t>57.5±0.5mm</w:t>
            </w:r>
          </w:p>
        </w:tc>
        <w:tc>
          <w:tcPr>
            <w:tcW w:w="2856" w:type="dxa"/>
            <w:vAlign w:val="center"/>
          </w:tcPr>
          <w:p w14:paraId="5A5BA9E7">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79.5±0.5mm</w:t>
            </w:r>
          </w:p>
        </w:tc>
        <w:tc>
          <w:tcPr>
            <w:tcW w:w="1301" w:type="dxa"/>
            <w:vAlign w:val="center"/>
          </w:tcPr>
          <w:p w14:paraId="1395408B">
            <w:pPr>
              <w:jc w:val="both"/>
              <w:rPr>
                <w:rFonts w:hint="eastAsia" w:asciiTheme="minorEastAsia" w:hAnsiTheme="minorEastAsia" w:eastAsiaTheme="minorEastAsia" w:cstheme="minorEastAsia"/>
                <w:sz w:val="21"/>
                <w:szCs w:val="21"/>
                <w:vertAlign w:val="baseline"/>
                <w:lang w:val="en-US" w:eastAsia="zh-CN"/>
              </w:rPr>
            </w:pPr>
          </w:p>
        </w:tc>
      </w:tr>
      <w:tr w14:paraId="449A36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vAlign w:val="center"/>
          </w:tcPr>
          <w:p w14:paraId="3470ADFB">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卷纸直径</w:t>
            </w:r>
          </w:p>
        </w:tc>
        <w:tc>
          <w:tcPr>
            <w:tcW w:w="2889" w:type="dxa"/>
            <w:vAlign w:val="center"/>
          </w:tcPr>
          <w:p w14:paraId="0F206EBF">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max：50mm</w:t>
            </w:r>
          </w:p>
        </w:tc>
        <w:tc>
          <w:tcPr>
            <w:tcW w:w="2856" w:type="dxa"/>
            <w:vAlign w:val="center"/>
          </w:tcPr>
          <w:p w14:paraId="4D50A1A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max：80mm</w:t>
            </w:r>
          </w:p>
        </w:tc>
        <w:tc>
          <w:tcPr>
            <w:tcW w:w="1301" w:type="dxa"/>
            <w:vAlign w:val="center"/>
          </w:tcPr>
          <w:p w14:paraId="65549472">
            <w:pPr>
              <w:jc w:val="both"/>
              <w:rPr>
                <w:rFonts w:hint="eastAsia" w:asciiTheme="minorEastAsia" w:hAnsiTheme="minorEastAsia" w:eastAsiaTheme="minorEastAsia" w:cstheme="minorEastAsia"/>
                <w:sz w:val="21"/>
                <w:szCs w:val="21"/>
                <w:vertAlign w:val="baseline"/>
                <w:lang w:val="en-US" w:eastAsia="zh-CN"/>
              </w:rPr>
            </w:pPr>
          </w:p>
        </w:tc>
      </w:tr>
      <w:tr w14:paraId="68E545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vAlign w:val="center"/>
          </w:tcPr>
          <w:p w14:paraId="557A9928">
            <w:pPr>
              <w:tabs>
                <w:tab w:val="center" w:pos="1618"/>
              </w:tabs>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纸张厚度</w:t>
            </w:r>
          </w:p>
        </w:tc>
        <w:tc>
          <w:tcPr>
            <w:tcW w:w="2889" w:type="dxa"/>
            <w:vAlign w:val="center"/>
          </w:tcPr>
          <w:p w14:paraId="2DC16713">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0.055-0.09mm</w:t>
            </w:r>
          </w:p>
        </w:tc>
        <w:tc>
          <w:tcPr>
            <w:tcW w:w="2856" w:type="dxa"/>
            <w:vAlign w:val="center"/>
          </w:tcPr>
          <w:p w14:paraId="39D66A2F">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0.055-0.09mm</w:t>
            </w:r>
          </w:p>
        </w:tc>
        <w:tc>
          <w:tcPr>
            <w:tcW w:w="1301" w:type="dxa"/>
            <w:vAlign w:val="center"/>
          </w:tcPr>
          <w:p w14:paraId="64CE249E">
            <w:pPr>
              <w:jc w:val="both"/>
              <w:rPr>
                <w:rFonts w:hint="eastAsia" w:asciiTheme="minorEastAsia" w:hAnsiTheme="minorEastAsia" w:eastAsiaTheme="minorEastAsia" w:cstheme="minorEastAsia"/>
                <w:sz w:val="21"/>
                <w:szCs w:val="21"/>
                <w:vertAlign w:val="baseline"/>
                <w:lang w:val="en-US" w:eastAsia="zh-CN"/>
              </w:rPr>
            </w:pPr>
          </w:p>
        </w:tc>
      </w:tr>
      <w:tr w14:paraId="6C99C7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vAlign w:val="center"/>
          </w:tcPr>
          <w:p w14:paraId="5D1396D9">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打印头寿命</w:t>
            </w:r>
          </w:p>
        </w:tc>
        <w:tc>
          <w:tcPr>
            <w:tcW w:w="2889" w:type="dxa"/>
            <w:vAlign w:val="center"/>
          </w:tcPr>
          <w:p w14:paraId="2CEF51E4">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≥100KM</w:t>
            </w:r>
          </w:p>
        </w:tc>
        <w:tc>
          <w:tcPr>
            <w:tcW w:w="2856" w:type="dxa"/>
            <w:vAlign w:val="center"/>
          </w:tcPr>
          <w:p w14:paraId="1D13ABE3">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≥100 KM</w:t>
            </w:r>
          </w:p>
        </w:tc>
        <w:tc>
          <w:tcPr>
            <w:tcW w:w="1301" w:type="dxa"/>
            <w:vAlign w:val="center"/>
          </w:tcPr>
          <w:p w14:paraId="2229A6F0">
            <w:pPr>
              <w:jc w:val="both"/>
              <w:rPr>
                <w:rFonts w:hint="eastAsia" w:asciiTheme="minorEastAsia" w:hAnsiTheme="minorEastAsia" w:eastAsiaTheme="minorEastAsia" w:cstheme="minorEastAsia"/>
                <w:sz w:val="21"/>
                <w:szCs w:val="21"/>
                <w:vertAlign w:val="baseline"/>
                <w:lang w:val="en-US" w:eastAsia="zh-CN"/>
              </w:rPr>
            </w:pPr>
          </w:p>
        </w:tc>
      </w:tr>
      <w:tr w14:paraId="486642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vAlign w:val="center"/>
          </w:tcPr>
          <w:p w14:paraId="101138C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切刀</w:t>
            </w:r>
          </w:p>
        </w:tc>
        <w:tc>
          <w:tcPr>
            <w:tcW w:w="2889" w:type="dxa"/>
            <w:vAlign w:val="center"/>
          </w:tcPr>
          <w:p w14:paraId="22D0444F">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无</w:t>
            </w:r>
          </w:p>
        </w:tc>
        <w:tc>
          <w:tcPr>
            <w:tcW w:w="2856" w:type="dxa"/>
            <w:vAlign w:val="center"/>
          </w:tcPr>
          <w:p w14:paraId="2445CE6E">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自动切刀，全切和半切(通过指令)</w:t>
            </w:r>
          </w:p>
        </w:tc>
        <w:tc>
          <w:tcPr>
            <w:tcW w:w="1301" w:type="dxa"/>
            <w:vAlign w:val="center"/>
          </w:tcPr>
          <w:p w14:paraId="17A8D051">
            <w:pPr>
              <w:jc w:val="both"/>
              <w:rPr>
                <w:rFonts w:hint="eastAsia" w:asciiTheme="minorEastAsia" w:hAnsiTheme="minorEastAsia" w:eastAsiaTheme="minorEastAsia" w:cstheme="minorEastAsia"/>
                <w:sz w:val="21"/>
                <w:szCs w:val="21"/>
                <w:vertAlign w:val="baseline"/>
                <w:lang w:val="en-US" w:eastAsia="zh-CN"/>
              </w:rPr>
            </w:pPr>
          </w:p>
        </w:tc>
      </w:tr>
      <w:tr w14:paraId="22660D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7B705EFA">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切刀寿命</w:t>
            </w:r>
          </w:p>
        </w:tc>
        <w:tc>
          <w:tcPr>
            <w:tcW w:w="2889" w:type="dxa"/>
            <w:shd w:val="clear" w:color="auto" w:fill="auto"/>
            <w:vAlign w:val="center"/>
          </w:tcPr>
          <w:p w14:paraId="6A93DA01">
            <w:pPr>
              <w:keepNext w:val="0"/>
              <w:keepLines w:val="0"/>
              <w:widowControl/>
              <w:suppressLineNumbers w:val="0"/>
              <w:jc w:val="left"/>
              <w:rPr>
                <w:rFonts w:hint="default" w:asciiTheme="minorEastAsia" w:hAnsiTheme="minorEastAsia" w:eastAsiaTheme="minorEastAsia" w:cstheme="minorEastAsia"/>
                <w:kern w:val="2"/>
                <w:sz w:val="21"/>
                <w:szCs w:val="21"/>
                <w:vertAlign w:val="baseline"/>
                <w:lang w:val="en-US" w:eastAsia="zh-CN" w:bidi="ar-SA"/>
              </w:rPr>
            </w:pPr>
            <w:r>
              <w:rPr>
                <w:rFonts w:hint="eastAsia" w:asciiTheme="minorEastAsia" w:hAnsiTheme="minorEastAsia" w:cstheme="minorEastAsia"/>
                <w:kern w:val="2"/>
                <w:sz w:val="21"/>
                <w:szCs w:val="21"/>
                <w:vertAlign w:val="baseline"/>
                <w:lang w:val="en-US" w:eastAsia="zh-CN" w:bidi="ar-SA"/>
              </w:rPr>
              <w:t>/</w:t>
            </w:r>
          </w:p>
        </w:tc>
        <w:tc>
          <w:tcPr>
            <w:tcW w:w="2856" w:type="dxa"/>
            <w:vAlign w:val="center"/>
          </w:tcPr>
          <w:p w14:paraId="7CBAA218">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≥1,000,000次</w:t>
            </w:r>
          </w:p>
        </w:tc>
        <w:tc>
          <w:tcPr>
            <w:tcW w:w="1301" w:type="dxa"/>
            <w:vAlign w:val="center"/>
          </w:tcPr>
          <w:p w14:paraId="2A164E77">
            <w:pPr>
              <w:jc w:val="both"/>
              <w:rPr>
                <w:rFonts w:hint="eastAsia" w:asciiTheme="minorEastAsia" w:hAnsiTheme="minorEastAsia" w:eastAsiaTheme="minorEastAsia" w:cstheme="minorEastAsia"/>
                <w:sz w:val="21"/>
                <w:szCs w:val="21"/>
                <w:vertAlign w:val="baseline"/>
                <w:lang w:val="en-US" w:eastAsia="zh-CN"/>
              </w:rPr>
            </w:pPr>
          </w:p>
        </w:tc>
      </w:tr>
      <w:tr w14:paraId="0E1E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6FA42554">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字符集</w:t>
            </w:r>
          </w:p>
        </w:tc>
        <w:tc>
          <w:tcPr>
            <w:tcW w:w="2889" w:type="dxa"/>
            <w:shd w:val="clear" w:color="auto" w:fill="auto"/>
            <w:vAlign w:val="center"/>
          </w:tcPr>
          <w:p w14:paraId="6C313497">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ASCII 码，GBK，BIG5 等</w:t>
            </w:r>
          </w:p>
        </w:tc>
        <w:tc>
          <w:tcPr>
            <w:tcW w:w="2856" w:type="dxa"/>
            <w:vAlign w:val="center"/>
          </w:tcPr>
          <w:p w14:paraId="3C054DF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ASCII 码，GBK，BIG5 等</w:t>
            </w:r>
          </w:p>
        </w:tc>
        <w:tc>
          <w:tcPr>
            <w:tcW w:w="1301" w:type="dxa"/>
            <w:vAlign w:val="center"/>
          </w:tcPr>
          <w:p w14:paraId="4B83CB8B">
            <w:pPr>
              <w:jc w:val="both"/>
              <w:rPr>
                <w:rFonts w:hint="eastAsia" w:asciiTheme="minorEastAsia" w:hAnsiTheme="minorEastAsia" w:eastAsiaTheme="minorEastAsia" w:cstheme="minorEastAsia"/>
                <w:sz w:val="21"/>
                <w:szCs w:val="21"/>
                <w:vertAlign w:val="baseline"/>
                <w:lang w:val="en-US" w:eastAsia="zh-CN"/>
              </w:rPr>
            </w:pPr>
          </w:p>
        </w:tc>
      </w:tr>
      <w:tr w14:paraId="49543E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492A386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一维码</w:t>
            </w:r>
          </w:p>
        </w:tc>
        <w:tc>
          <w:tcPr>
            <w:tcW w:w="2889" w:type="dxa"/>
            <w:shd w:val="clear" w:color="auto" w:fill="auto"/>
            <w:vAlign w:val="center"/>
          </w:tcPr>
          <w:p w14:paraId="2F5266F2">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UPC-A, UPC-E, JAN/EAN8, JAN/EAN13, CODE39, ITF, CODEBAR, </w:t>
            </w:r>
          </w:p>
          <w:p w14:paraId="5BA26593">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CODE128, CODE93</w:t>
            </w:r>
          </w:p>
        </w:tc>
        <w:tc>
          <w:tcPr>
            <w:tcW w:w="2856" w:type="dxa"/>
            <w:vAlign w:val="center"/>
          </w:tcPr>
          <w:p w14:paraId="0CDD9E63">
            <w:pPr>
              <w:keepNext w:val="0"/>
              <w:keepLines w:val="0"/>
              <w:widowControl/>
              <w:suppressLineNumbers w:val="0"/>
              <w:jc w:val="left"/>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UPC-A, UPC-E, JAN/EAN8, JAN/EAN13, CODE39, ITF, CODEBAR, </w:t>
            </w:r>
          </w:p>
          <w:p w14:paraId="5A6665C3">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CODE128, CODE93</w:t>
            </w:r>
          </w:p>
        </w:tc>
        <w:tc>
          <w:tcPr>
            <w:tcW w:w="1301" w:type="dxa"/>
            <w:vAlign w:val="center"/>
          </w:tcPr>
          <w:p w14:paraId="42A7B5BA">
            <w:pPr>
              <w:jc w:val="both"/>
              <w:rPr>
                <w:rFonts w:hint="eastAsia" w:asciiTheme="minorEastAsia" w:hAnsiTheme="minorEastAsia" w:eastAsiaTheme="minorEastAsia" w:cstheme="minorEastAsia"/>
                <w:sz w:val="21"/>
                <w:szCs w:val="21"/>
                <w:vertAlign w:val="baseline"/>
                <w:lang w:val="en-US" w:eastAsia="zh-CN"/>
              </w:rPr>
            </w:pPr>
          </w:p>
        </w:tc>
      </w:tr>
      <w:tr w14:paraId="716DD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25" w:hRule="atLeast"/>
        </w:trPr>
        <w:tc>
          <w:tcPr>
            <w:tcW w:w="2808" w:type="dxa"/>
            <w:shd w:val="clear" w:color="auto" w:fill="auto"/>
            <w:vAlign w:val="center"/>
          </w:tcPr>
          <w:p w14:paraId="7082585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二维码</w:t>
            </w:r>
          </w:p>
        </w:tc>
        <w:tc>
          <w:tcPr>
            <w:tcW w:w="2889" w:type="dxa"/>
            <w:shd w:val="clear" w:color="auto" w:fill="auto"/>
            <w:vAlign w:val="center"/>
          </w:tcPr>
          <w:p w14:paraId="6DC0FCDC">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QR 码</w:t>
            </w:r>
          </w:p>
        </w:tc>
        <w:tc>
          <w:tcPr>
            <w:tcW w:w="2856" w:type="dxa"/>
            <w:vAlign w:val="center"/>
          </w:tcPr>
          <w:p w14:paraId="7786162E">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QR 码</w:t>
            </w:r>
          </w:p>
        </w:tc>
        <w:tc>
          <w:tcPr>
            <w:tcW w:w="1301" w:type="dxa"/>
            <w:vAlign w:val="center"/>
          </w:tcPr>
          <w:p w14:paraId="45B66686">
            <w:pPr>
              <w:jc w:val="both"/>
              <w:rPr>
                <w:rFonts w:hint="eastAsia" w:asciiTheme="minorEastAsia" w:hAnsiTheme="minorEastAsia" w:eastAsiaTheme="minorEastAsia" w:cstheme="minorEastAsia"/>
                <w:sz w:val="21"/>
                <w:szCs w:val="21"/>
                <w:vertAlign w:val="baseline"/>
                <w:lang w:val="en-US" w:eastAsia="zh-CN"/>
              </w:rPr>
            </w:pPr>
          </w:p>
        </w:tc>
      </w:tr>
      <w:tr w14:paraId="2C8FC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2808" w:type="dxa"/>
            <w:shd w:val="clear" w:color="auto" w:fill="auto"/>
            <w:vAlign w:val="center"/>
          </w:tcPr>
          <w:p w14:paraId="2E5A99D0">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p>
        </w:tc>
        <w:tc>
          <w:tcPr>
            <w:tcW w:w="2889" w:type="dxa"/>
            <w:shd w:val="clear" w:color="auto" w:fill="auto"/>
            <w:vAlign w:val="center"/>
          </w:tcPr>
          <w:p w14:paraId="4CF57B06">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p>
        </w:tc>
        <w:tc>
          <w:tcPr>
            <w:tcW w:w="2856" w:type="dxa"/>
            <w:vAlign w:val="center"/>
          </w:tcPr>
          <w:p w14:paraId="4149D44F">
            <w:pPr>
              <w:jc w:val="both"/>
              <w:rPr>
                <w:rFonts w:hint="eastAsia" w:asciiTheme="minorEastAsia" w:hAnsiTheme="minorEastAsia" w:eastAsiaTheme="minorEastAsia" w:cstheme="minorEastAsia"/>
                <w:sz w:val="21"/>
                <w:szCs w:val="21"/>
                <w:vertAlign w:val="baseline"/>
                <w:lang w:val="en-US" w:eastAsia="zh-CN"/>
              </w:rPr>
            </w:pPr>
          </w:p>
        </w:tc>
        <w:tc>
          <w:tcPr>
            <w:tcW w:w="1301" w:type="dxa"/>
            <w:vAlign w:val="center"/>
          </w:tcPr>
          <w:p w14:paraId="5C8E1E3D">
            <w:pPr>
              <w:jc w:val="both"/>
              <w:rPr>
                <w:rFonts w:hint="eastAsia" w:asciiTheme="minorEastAsia" w:hAnsiTheme="minorEastAsia" w:eastAsiaTheme="minorEastAsia" w:cstheme="minorEastAsia"/>
                <w:sz w:val="21"/>
                <w:szCs w:val="21"/>
                <w:vertAlign w:val="baseline"/>
                <w:lang w:val="en-US" w:eastAsia="zh-CN"/>
              </w:rPr>
            </w:pPr>
          </w:p>
        </w:tc>
      </w:tr>
    </w:tbl>
    <w:p w14:paraId="2A610E95">
      <w:pPr>
        <w:rPr>
          <w:rFonts w:hint="eastAsia" w:asciiTheme="minorEastAsia" w:hAnsiTheme="minorEastAsia" w:eastAsiaTheme="minorEastAsia" w:cstheme="minorEastAsia"/>
          <w:sz w:val="21"/>
          <w:szCs w:val="21"/>
          <w:lang w:val="en-US" w:eastAsia="zh-CN"/>
        </w:rPr>
      </w:pPr>
    </w:p>
    <w:tbl>
      <w:tblPr>
        <w:tblStyle w:val="8"/>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3"/>
        <w:gridCol w:w="3915"/>
        <w:gridCol w:w="2375"/>
      </w:tblGrid>
      <w:tr w14:paraId="5190B7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7368" w:type="dxa"/>
            <w:gridSpan w:val="2"/>
            <w:shd w:val="clear" w:color="auto" w:fill="2E75B5" w:themeFill="accent1" w:themeFillShade="BF"/>
            <w:vAlign w:val="center"/>
          </w:tcPr>
          <w:p w14:paraId="76A07E8D">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扬声器</w:t>
            </w:r>
          </w:p>
        </w:tc>
        <w:tc>
          <w:tcPr>
            <w:tcW w:w="2375" w:type="dxa"/>
            <w:shd w:val="clear" w:color="auto" w:fill="2E75B5" w:themeFill="accent1" w:themeFillShade="BF"/>
            <w:vAlign w:val="center"/>
          </w:tcPr>
          <w:p w14:paraId="38D36F7A">
            <w:pPr>
              <w:jc w:val="both"/>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备注</w:t>
            </w:r>
          </w:p>
        </w:tc>
      </w:tr>
      <w:tr w14:paraId="4A0BF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4BE9A165">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阻抗</w:t>
            </w:r>
          </w:p>
        </w:tc>
        <w:tc>
          <w:tcPr>
            <w:tcW w:w="3915" w:type="dxa"/>
            <w:vAlign w:val="center"/>
          </w:tcPr>
          <w:p w14:paraId="35A3EF5D">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4Ω±15%</w:t>
            </w:r>
          </w:p>
        </w:tc>
        <w:tc>
          <w:tcPr>
            <w:tcW w:w="2375" w:type="dxa"/>
            <w:vAlign w:val="center"/>
          </w:tcPr>
          <w:p w14:paraId="0ABFB9D7">
            <w:pPr>
              <w:jc w:val="both"/>
              <w:rPr>
                <w:rFonts w:hint="eastAsia" w:asciiTheme="minorEastAsia" w:hAnsiTheme="minorEastAsia" w:eastAsiaTheme="minorEastAsia" w:cstheme="minorEastAsia"/>
                <w:sz w:val="21"/>
                <w:szCs w:val="21"/>
                <w:vertAlign w:val="baseline"/>
                <w:lang w:val="en-US" w:eastAsia="zh-CN"/>
              </w:rPr>
            </w:pPr>
          </w:p>
        </w:tc>
      </w:tr>
      <w:tr w14:paraId="408D7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vAlign w:val="center"/>
          </w:tcPr>
          <w:p w14:paraId="359C60DE">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额定功率</w:t>
            </w:r>
          </w:p>
        </w:tc>
        <w:tc>
          <w:tcPr>
            <w:tcW w:w="3915" w:type="dxa"/>
            <w:vAlign w:val="center"/>
          </w:tcPr>
          <w:p w14:paraId="67D6392A">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3W</w:t>
            </w:r>
          </w:p>
        </w:tc>
        <w:tc>
          <w:tcPr>
            <w:tcW w:w="2375" w:type="dxa"/>
            <w:vAlign w:val="center"/>
          </w:tcPr>
          <w:p w14:paraId="7F3870EE">
            <w:pPr>
              <w:jc w:val="both"/>
              <w:rPr>
                <w:rFonts w:hint="eastAsia" w:asciiTheme="minorEastAsia" w:hAnsiTheme="minorEastAsia" w:eastAsiaTheme="minorEastAsia" w:cstheme="minorEastAsia"/>
                <w:sz w:val="21"/>
                <w:szCs w:val="21"/>
                <w:vertAlign w:val="baseline"/>
                <w:lang w:val="en-US" w:eastAsia="zh-CN"/>
              </w:rPr>
            </w:pPr>
          </w:p>
        </w:tc>
      </w:tr>
      <w:tr w14:paraId="0C89CD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3453" w:type="dxa"/>
            <w:shd w:val="clear" w:color="auto" w:fill="auto"/>
            <w:vAlign w:val="center"/>
          </w:tcPr>
          <w:p w14:paraId="1A3057B2">
            <w:pPr>
              <w:jc w:val="both"/>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pPr>
            <w:r>
              <w:rPr>
                <w:rFonts w:hint="eastAsia" w:asciiTheme="minorEastAsia" w:hAnsiTheme="minorEastAsia" w:eastAsiaTheme="minorEastAsia" w:cstheme="minorEastAsia"/>
                <w:b/>
                <w:bCs/>
                <w:color w:val="2E75B6" w:themeColor="accent1" w:themeShade="BF"/>
                <w:kern w:val="2"/>
                <w:sz w:val="21"/>
                <w:szCs w:val="21"/>
                <w:vertAlign w:val="baseline"/>
                <w:lang w:val="en-US" w:eastAsia="zh-CN" w:bidi="ar-SA"/>
              </w:rPr>
              <w:t>最大功率</w:t>
            </w:r>
          </w:p>
        </w:tc>
        <w:tc>
          <w:tcPr>
            <w:tcW w:w="3915" w:type="dxa"/>
            <w:shd w:val="clear" w:color="auto" w:fill="auto"/>
            <w:vAlign w:val="center"/>
          </w:tcPr>
          <w:p w14:paraId="0E0EEE1D">
            <w:pPr>
              <w:keepNext w:val="0"/>
              <w:keepLines w:val="0"/>
              <w:widowControl/>
              <w:suppressLineNumbers w:val="0"/>
              <w:jc w:val="left"/>
              <w:rPr>
                <w:rFonts w:hint="eastAsia" w:asciiTheme="minorEastAsia" w:hAnsiTheme="minorEastAsia" w:eastAsiaTheme="minorEastAsia" w:cstheme="minorEastAsia"/>
                <w:b w:val="0"/>
                <w:bCs w:val="0"/>
                <w:kern w:val="2"/>
                <w:sz w:val="21"/>
                <w:szCs w:val="21"/>
                <w:vertAlign w:val="baseline"/>
                <w:lang w:val="en-US" w:eastAsia="zh-CN" w:bidi="ar-SA"/>
              </w:rPr>
            </w:pPr>
            <w:r>
              <w:rPr>
                <w:rFonts w:hint="eastAsia" w:asciiTheme="minorEastAsia" w:hAnsiTheme="minorEastAsia" w:eastAsiaTheme="minorEastAsia" w:cstheme="minorEastAsia"/>
                <w:b w:val="0"/>
                <w:bCs w:val="0"/>
                <w:kern w:val="2"/>
                <w:sz w:val="21"/>
                <w:szCs w:val="21"/>
                <w:vertAlign w:val="baseline"/>
                <w:lang w:val="en-US" w:eastAsia="zh-CN" w:bidi="ar-SA"/>
              </w:rPr>
              <w:t>4W</w:t>
            </w:r>
          </w:p>
        </w:tc>
        <w:tc>
          <w:tcPr>
            <w:tcW w:w="2375" w:type="dxa"/>
            <w:vAlign w:val="center"/>
          </w:tcPr>
          <w:p w14:paraId="485F6F42">
            <w:pPr>
              <w:jc w:val="both"/>
              <w:rPr>
                <w:rFonts w:hint="eastAsia" w:asciiTheme="minorEastAsia" w:hAnsiTheme="minorEastAsia" w:eastAsiaTheme="minorEastAsia" w:cstheme="minorEastAsia"/>
                <w:sz w:val="21"/>
                <w:szCs w:val="21"/>
                <w:vertAlign w:val="baseline"/>
                <w:lang w:val="en-US" w:eastAsia="zh-CN"/>
              </w:rPr>
            </w:pPr>
          </w:p>
        </w:tc>
      </w:tr>
    </w:tbl>
    <w:p w14:paraId="7CFBF992">
      <w:pPr>
        <w:rPr>
          <w:rFonts w:hint="eastAsia" w:asciiTheme="minorEastAsia" w:hAnsiTheme="minorEastAsia" w:eastAsiaTheme="minorEastAsia" w:cstheme="minorEastAsia"/>
          <w:sz w:val="21"/>
          <w:szCs w:val="21"/>
          <w:lang w:val="en-US" w:eastAsia="zh-CN"/>
        </w:rPr>
      </w:pPr>
    </w:p>
    <w:tbl>
      <w:tblPr>
        <w:tblStyle w:val="8"/>
        <w:tblW w:w="0" w:type="auto"/>
        <w:tblInd w:w="99"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2"/>
        <w:gridCol w:w="6398"/>
      </w:tblGrid>
      <w:tr w14:paraId="16F8D8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50" w:type="dxa"/>
            <w:gridSpan w:val="2"/>
            <w:shd w:val="clear" w:color="auto" w:fill="2E75B5" w:themeFill="accent1" w:themeFillShade="BF"/>
          </w:tcPr>
          <w:p w14:paraId="027C08F9">
            <w:pPr>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FFFFFF" w:themeColor="background1"/>
                <w:sz w:val="28"/>
                <w:szCs w:val="28"/>
                <w:vertAlign w:val="baseline"/>
                <w:lang w:val="en-US" w:eastAsia="zh-CN"/>
                <w14:textFill>
                  <w14:solidFill>
                    <w14:schemeClr w14:val="bg1"/>
                  </w14:solidFill>
                </w14:textFill>
              </w:rPr>
              <w:t>产品使用环境参数</w:t>
            </w:r>
          </w:p>
        </w:tc>
      </w:tr>
      <w:tr w14:paraId="01FB6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62C0096D">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仓储温湿度</w:t>
            </w:r>
          </w:p>
        </w:tc>
        <w:tc>
          <w:tcPr>
            <w:tcW w:w="6398" w:type="dxa"/>
            <w:vAlign w:val="center"/>
          </w:tcPr>
          <w:p w14:paraId="6038B19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-20～70℃，10～85 %RH</w:t>
            </w:r>
          </w:p>
        </w:tc>
      </w:tr>
      <w:tr w14:paraId="27A0FD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2311758">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工作温湿度</w:t>
            </w:r>
          </w:p>
        </w:tc>
        <w:tc>
          <w:tcPr>
            <w:tcW w:w="6398" w:type="dxa"/>
            <w:vAlign w:val="center"/>
          </w:tcPr>
          <w:p w14:paraId="644C9CEC">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-20～50℃，10～80 %RH</w:t>
            </w:r>
          </w:p>
        </w:tc>
      </w:tr>
      <w:tr w14:paraId="5AB11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6785522">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静电放电抗扰度ESD</w:t>
            </w:r>
          </w:p>
        </w:tc>
        <w:tc>
          <w:tcPr>
            <w:tcW w:w="6398" w:type="dxa"/>
            <w:vAlign w:val="center"/>
          </w:tcPr>
          <w:p w14:paraId="251D1301">
            <w:pPr>
              <w:jc w:val="both"/>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sz w:val="21"/>
                <w:szCs w:val="21"/>
                <w:vertAlign w:val="baseline"/>
                <w:lang w:val="en-US" w:eastAsia="zh-CN"/>
              </w:rPr>
              <w:t>接触±6KV，空气±8KV</w:t>
            </w:r>
          </w:p>
        </w:tc>
      </w:tr>
      <w:tr w14:paraId="13A341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3352" w:type="dxa"/>
            <w:vAlign w:val="center"/>
          </w:tcPr>
          <w:p w14:paraId="1A790AA7">
            <w:pPr>
              <w:jc w:val="both"/>
              <w:rPr>
                <w:rFonts w:hint="eastAsia" w:asciiTheme="minorEastAsia" w:hAnsiTheme="minorEastAsia" w:eastAsiaTheme="minorEastAsia" w:cstheme="minorEastAsia"/>
                <w:b/>
                <w:bCs/>
                <w:color w:val="2E75B6" w:themeColor="accent1" w:themeShade="BF"/>
                <w:sz w:val="21"/>
                <w:szCs w:val="21"/>
                <w:vertAlign w:val="baseline"/>
                <w:lang w:val="en-US" w:eastAsia="zh-CN"/>
              </w:rPr>
            </w:pPr>
            <w:r>
              <w:rPr>
                <w:rFonts w:hint="eastAsia" w:asciiTheme="minorEastAsia" w:hAnsiTheme="minorEastAsia" w:eastAsiaTheme="minorEastAsia" w:cstheme="minorEastAsia"/>
                <w:b/>
                <w:bCs/>
                <w:color w:val="2E75B6" w:themeColor="accent1" w:themeShade="BF"/>
                <w:sz w:val="21"/>
                <w:szCs w:val="21"/>
                <w:vertAlign w:val="baseline"/>
                <w:lang w:val="en-US" w:eastAsia="zh-CN"/>
              </w:rPr>
              <w:t>电源输入</w:t>
            </w:r>
          </w:p>
        </w:tc>
        <w:tc>
          <w:tcPr>
            <w:tcW w:w="6398" w:type="dxa"/>
            <w:vAlign w:val="center"/>
          </w:tcPr>
          <w:p w14:paraId="1061B68C">
            <w:pPr>
              <w:keepNext w:val="0"/>
              <w:keepLines w:val="0"/>
              <w:widowControl/>
              <w:suppressLineNumbers w:val="0"/>
              <w:jc w:val="left"/>
              <w:rPr>
                <w:rFonts w:hint="eastAsia" w:asciiTheme="minorEastAsia" w:hAnsiTheme="minorEastAsia" w:eastAsiaTheme="minorEastAsia" w:cstheme="minorEastAsia"/>
                <w:sz w:val="21"/>
                <w:szCs w:val="21"/>
                <w:vertAlign w:val="baseline"/>
                <w:lang w:val="en-US" w:eastAsia="zh-CN"/>
              </w:rPr>
            </w:pPr>
            <w:r>
              <w:rPr>
                <w:rFonts w:hint="eastAsia" w:asciiTheme="minorEastAsia" w:hAnsiTheme="minorEastAsia" w:eastAsiaTheme="minorEastAsia" w:cstheme="minorEastAsia"/>
                <w:color w:val="000000"/>
                <w:kern w:val="0"/>
                <w:sz w:val="21"/>
                <w:szCs w:val="21"/>
                <w:lang w:val="en-US" w:eastAsia="zh-CN" w:bidi="ar"/>
              </w:rPr>
              <w:t>DC12V</w:t>
            </w:r>
          </w:p>
        </w:tc>
      </w:tr>
    </w:tbl>
    <w:p w14:paraId="724AD105">
      <w:pPr>
        <w:rPr>
          <w:rFonts w:hint="eastAsia" w:asciiTheme="minorEastAsia" w:hAnsiTheme="minorEastAsia" w:eastAsiaTheme="minorEastAsia" w:cstheme="minorEastAsia"/>
          <w:sz w:val="21"/>
          <w:szCs w:val="21"/>
          <w:lang w:val="en-US" w:eastAsia="zh-CN"/>
        </w:rPr>
      </w:pPr>
    </w:p>
    <w:p w14:paraId="3639B46B">
      <w:pPr>
        <w:pStyle w:val="3"/>
        <w:bidi w:val="0"/>
        <w:jc w:val="left"/>
        <w:rPr>
          <w:rFonts w:hint="eastAsia" w:asciiTheme="minorEastAsia" w:hAnsiTheme="minorEastAsia" w:eastAsiaTheme="minorEastAsia" w:cstheme="minorEastAsia"/>
          <w:b/>
          <w:lang w:val="en-US" w:eastAsia="zh-CN"/>
        </w:rPr>
      </w:pPr>
      <w:r>
        <w:rPr>
          <w:rFonts w:hint="eastAsia" w:asciiTheme="minorEastAsia" w:hAnsiTheme="minorEastAsia" w:eastAsiaTheme="minorEastAsia" w:cstheme="minorEastAsia"/>
          <w:b/>
          <w:lang w:val="en-US" w:eastAsia="zh-CN"/>
        </w:rPr>
        <w:t>产品外观和接口：</w:t>
      </w:r>
    </w:p>
    <w:p w14:paraId="4ABE824F">
      <w:pPr>
        <w:jc w:val="center"/>
        <w:rPr>
          <w:rFonts w:hint="eastAsia" w:ascii="Arial" w:hAnsi="Arial"/>
          <w:b/>
          <w:lang w:val="en-US" w:eastAsia="zh-CN"/>
        </w:rPr>
      </w:pPr>
      <w:r>
        <w:rPr>
          <w:rFonts w:hint="eastAsia" w:ascii="Arial" w:hAnsi="Arial"/>
          <w:b/>
          <w:lang w:val="en-US" w:eastAsia="zh-CN"/>
        </w:rPr>
        <w:drawing>
          <wp:inline distT="0" distB="0" distL="114300" distR="114300">
            <wp:extent cx="6186805" cy="7463790"/>
            <wp:effectExtent l="0" t="0" r="635" b="3810"/>
            <wp:docPr id="1" name="图片 1" descr="d91ece44-1e2c-4ce5-9200-22d2c55714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d91ece44-1e2c-4ce5-9200-22d2c5571463"/>
                    <pic:cNvPicPr>
                      <a:picLocks noChangeAspect="1"/>
                    </pic:cNvPicPr>
                  </pic:nvPicPr>
                  <pic:blipFill>
                    <a:blip r:embed="rId11"/>
                    <a:stretch>
                      <a:fillRect/>
                    </a:stretch>
                  </pic:blipFill>
                  <pic:spPr>
                    <a:xfrm>
                      <a:off x="0" y="0"/>
                      <a:ext cx="6186805" cy="7463790"/>
                    </a:xfrm>
                    <a:prstGeom prst="rect">
                      <a:avLst/>
                    </a:prstGeom>
                  </pic:spPr>
                </pic:pic>
              </a:graphicData>
            </a:graphic>
          </wp:inline>
        </w:drawing>
      </w:r>
    </w:p>
    <w:p w14:paraId="3FC858C4">
      <w:pPr>
        <w:bidi w:val="0"/>
        <w:jc w:val="center"/>
        <w:rPr>
          <w:rFonts w:hint="eastAsia" w:eastAsiaTheme="minorEastAsia"/>
          <w:lang w:eastAsia="zh-CN"/>
        </w:rPr>
      </w:pPr>
      <w:r>
        <w:drawing>
          <wp:inline distT="0" distB="0" distL="114300" distR="114300">
            <wp:extent cx="4253865" cy="4396740"/>
            <wp:effectExtent l="0" t="0" r="13335" b="7620"/>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2"/>
                    <a:stretch>
                      <a:fillRect/>
                    </a:stretch>
                  </pic:blipFill>
                  <pic:spPr>
                    <a:xfrm>
                      <a:off x="0" y="0"/>
                      <a:ext cx="4253865" cy="4396740"/>
                    </a:xfrm>
                    <a:prstGeom prst="rect">
                      <a:avLst/>
                    </a:prstGeom>
                    <a:noFill/>
                    <a:ln>
                      <a:noFill/>
                    </a:ln>
                  </pic:spPr>
                </pic:pic>
              </a:graphicData>
            </a:graphic>
          </wp:inline>
        </w:drawing>
      </w:r>
    </w:p>
    <w:p w14:paraId="44F877E1">
      <w:pPr>
        <w:bidi w:val="0"/>
        <w:jc w:val="center"/>
        <w:rPr>
          <w:rFonts w:hint="default"/>
          <w:lang w:val="en-US" w:eastAsia="zh-CN"/>
        </w:rPr>
      </w:pPr>
      <w:r>
        <w:drawing>
          <wp:inline distT="0" distB="0" distL="114300" distR="114300">
            <wp:extent cx="4853305" cy="4093845"/>
            <wp:effectExtent l="0" t="0" r="8255" b="5715"/>
            <wp:docPr id="11"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6"/>
                    <pic:cNvPicPr>
                      <a:picLocks noChangeAspect="1"/>
                    </pic:cNvPicPr>
                  </pic:nvPicPr>
                  <pic:blipFill>
                    <a:blip r:embed="rId13"/>
                    <a:stretch>
                      <a:fillRect/>
                    </a:stretch>
                  </pic:blipFill>
                  <pic:spPr>
                    <a:xfrm>
                      <a:off x="0" y="0"/>
                      <a:ext cx="4853305" cy="4093845"/>
                    </a:xfrm>
                    <a:prstGeom prst="rect">
                      <a:avLst/>
                    </a:prstGeom>
                    <a:noFill/>
                    <a:ln>
                      <a:noFill/>
                    </a:ln>
                  </pic:spPr>
                </pic:pic>
              </a:graphicData>
            </a:graphic>
          </wp:inline>
        </w:drawing>
      </w:r>
      <w:bookmarkStart w:id="0" w:name="_GoBack"/>
      <w:bookmarkEnd w:id="0"/>
    </w:p>
    <w:sectPr>
      <w:headerReference r:id="rId3" w:type="default"/>
      <w:footerReference r:id="rId4" w:type="default"/>
      <w:pgSz w:w="11906" w:h="16838"/>
      <w:pgMar w:top="1440" w:right="1080" w:bottom="1440" w:left="1080" w:header="851" w:footer="567" w:gutter="0"/>
      <w:pgBorders>
        <w:top w:val="none" w:sz="0" w:space="0"/>
        <w:left w:val="none" w:sz="0" w:space="0"/>
        <w:bottom w:val="none" w:sz="0" w:space="0"/>
        <w:right w:val="none" w:sz="0" w:space="0"/>
      </w:pgBorders>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4C044E">
    <w:pPr>
      <w:pStyle w:val="5"/>
      <w:rPr>
        <w:rFonts w:hint="default" w:eastAsiaTheme="minorEastAsia"/>
        <w:lang w:val="en-US" w:eastAsia="zh-CN"/>
      </w:rPr>
    </w:pPr>
    <w:r>
      <w:rPr>
        <w:rFonts w:hint="eastAsia"/>
        <w:lang w:val="en-US" w:eastAsia="zh-CN"/>
      </w:rPr>
      <w:t>地址：深圳市龙华区大浪街道浪口社区英爱路1号创智产业大厦1102            电话：0755-83368811</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9B3A4F">
    <w:pPr>
      <w:pStyle w:val="6"/>
      <w:rPr>
        <w:rFonts w:hint="eastAsia" w:eastAsiaTheme="minorEastAsia"/>
        <w:lang w:eastAsia="zh-CN"/>
      </w:rPr>
    </w:pPr>
    <w:r>
      <w:rPr>
        <w:rFonts w:hint="eastAsia" w:eastAsiaTheme="minorEastAsia"/>
        <w:lang w:eastAsia="zh-CN"/>
      </w:rPr>
      <w:drawing>
        <wp:inline distT="0" distB="0" distL="114300" distR="114300">
          <wp:extent cx="1344295" cy="347345"/>
          <wp:effectExtent l="0" t="0" r="12065" b="3175"/>
          <wp:docPr id="3" name="图片 3" descr="gensta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genstar-logo"/>
                  <pic:cNvPicPr>
                    <a:picLocks noChangeAspect="1"/>
                  </pic:cNvPicPr>
                </pic:nvPicPr>
                <pic:blipFill>
                  <a:blip r:embed="rId1"/>
                  <a:stretch>
                    <a:fillRect/>
                  </a:stretch>
                </pic:blipFill>
                <pic:spPr>
                  <a:xfrm>
                    <a:off x="0" y="0"/>
                    <a:ext cx="1344295" cy="347345"/>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BFAF83"/>
    <w:multiLevelType w:val="singleLevel"/>
    <w:tmpl w:val="C5BFAF83"/>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VmOTU2ZTI1NGUzNDUzMzYzNDg1ZGYyZTIzZWE3YjAifQ=="/>
  </w:docVars>
  <w:rsids>
    <w:rsidRoot w:val="D5CD22B2"/>
    <w:rsid w:val="00617724"/>
    <w:rsid w:val="027B5386"/>
    <w:rsid w:val="035A01BC"/>
    <w:rsid w:val="03861D66"/>
    <w:rsid w:val="0591547A"/>
    <w:rsid w:val="0A234966"/>
    <w:rsid w:val="0BE30F39"/>
    <w:rsid w:val="0C9C082D"/>
    <w:rsid w:val="0EBC7821"/>
    <w:rsid w:val="123B27E9"/>
    <w:rsid w:val="14256F97"/>
    <w:rsid w:val="15DB44F0"/>
    <w:rsid w:val="16ED6EBF"/>
    <w:rsid w:val="18460985"/>
    <w:rsid w:val="1E0C3AAC"/>
    <w:rsid w:val="1E37428D"/>
    <w:rsid w:val="1F602E05"/>
    <w:rsid w:val="204D5FEA"/>
    <w:rsid w:val="210F504D"/>
    <w:rsid w:val="22821F7B"/>
    <w:rsid w:val="22DE7D58"/>
    <w:rsid w:val="24420BB9"/>
    <w:rsid w:val="2725381D"/>
    <w:rsid w:val="2912392D"/>
    <w:rsid w:val="29B804B7"/>
    <w:rsid w:val="2C385DA0"/>
    <w:rsid w:val="2FBC0F3A"/>
    <w:rsid w:val="33015137"/>
    <w:rsid w:val="34F34F5A"/>
    <w:rsid w:val="350D601C"/>
    <w:rsid w:val="37222E6B"/>
    <w:rsid w:val="37555A58"/>
    <w:rsid w:val="37FFC7EF"/>
    <w:rsid w:val="3B33508B"/>
    <w:rsid w:val="3F253F62"/>
    <w:rsid w:val="3F77BF96"/>
    <w:rsid w:val="40477F08"/>
    <w:rsid w:val="440426ED"/>
    <w:rsid w:val="44E06859"/>
    <w:rsid w:val="46B571B2"/>
    <w:rsid w:val="4755115C"/>
    <w:rsid w:val="4CA86783"/>
    <w:rsid w:val="4EA45C15"/>
    <w:rsid w:val="500C530C"/>
    <w:rsid w:val="50890FCA"/>
    <w:rsid w:val="50DC644B"/>
    <w:rsid w:val="53A960F5"/>
    <w:rsid w:val="55AE2E3F"/>
    <w:rsid w:val="5626634F"/>
    <w:rsid w:val="57777883"/>
    <w:rsid w:val="582C4641"/>
    <w:rsid w:val="58523D84"/>
    <w:rsid w:val="588B2C30"/>
    <w:rsid w:val="58C15F70"/>
    <w:rsid w:val="58CB2375"/>
    <w:rsid w:val="58DD0FB2"/>
    <w:rsid w:val="5A366302"/>
    <w:rsid w:val="5A871B1D"/>
    <w:rsid w:val="5AD14676"/>
    <w:rsid w:val="5AF81356"/>
    <w:rsid w:val="5CEB1EEF"/>
    <w:rsid w:val="603333AB"/>
    <w:rsid w:val="62246EC3"/>
    <w:rsid w:val="62A80882"/>
    <w:rsid w:val="63D062E3"/>
    <w:rsid w:val="66456B14"/>
    <w:rsid w:val="68C36D28"/>
    <w:rsid w:val="6A6F3181"/>
    <w:rsid w:val="6B040620"/>
    <w:rsid w:val="6B272C8C"/>
    <w:rsid w:val="6DFC27CB"/>
    <w:rsid w:val="6E6C09B6"/>
    <w:rsid w:val="71733631"/>
    <w:rsid w:val="72894033"/>
    <w:rsid w:val="750C4CA1"/>
    <w:rsid w:val="76984A3E"/>
    <w:rsid w:val="7C6D336A"/>
    <w:rsid w:val="7E2F510B"/>
    <w:rsid w:val="7F3F8CB3"/>
    <w:rsid w:val="D5CD22B2"/>
    <w:rsid w:val="D77F0F1A"/>
    <w:rsid w:val="D7FF1340"/>
    <w:rsid w:val="DDDFD450"/>
    <w:rsid w:val="EF731D98"/>
    <w:rsid w:val="F78E4430"/>
    <w:rsid w:val="FB777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jc w:val="center"/>
      <w:outlineLvl w:val="1"/>
    </w:pPr>
    <w:rPr>
      <w:rFonts w:ascii="Arial" w:hAnsi="Arial" w:eastAsia="黑体"/>
      <w:b/>
      <w:sz w:val="32"/>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image" Target="media/image9.png"/><Relationship Id="rId12" Type="http://schemas.openxmlformats.org/officeDocument/2006/relationships/image" Target="media/image8.png"/><Relationship Id="rId11" Type="http://schemas.openxmlformats.org/officeDocument/2006/relationships/image" Target="media/image7.png"/><Relationship Id="rId10" Type="http://schemas.openxmlformats.org/officeDocument/2006/relationships/image" Target="media/image6.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1043</Words>
  <Characters>2124</Characters>
  <Lines>0</Lines>
  <Paragraphs>0</Paragraphs>
  <TotalTime>1</TotalTime>
  <ScaleCrop>false</ScaleCrop>
  <LinksUpToDate>false</LinksUpToDate>
  <CharactersWithSpaces>2213</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2023-07-19T08:58:00Z</dcterms:created>
  <dc:creator>自由</dc:creator>
  <cp:lastModifiedBy>君时达科技</cp:lastModifiedBy>
  <dcterms:modified xsi:type="dcterms:W3CDTF">2026-03-14T03:30:20Z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89565B14937C472B96543A04997014B7_13</vt:lpwstr>
  </property>
  <property fmtid="{D5CDD505-2E9C-101B-9397-08002B2CF9AE}" pid="4" name="KSOTemplateDocerSaveRecord">
    <vt:lpwstr>eyJoZGlkIjoiMDk4OTVkMWYxYzliMThlNTNmM2JlN2Q2Yjk3NDY1MjgiLCJ1c2VySWQiOiIxMDgyMzM5NTMwIn0=</vt:lpwstr>
  </property>
</Properties>
</file>